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6CBD8" w14:textId="11978D32" w:rsidR="00A831C0" w:rsidRDefault="00A831C0" w:rsidP="003E21B7">
      <w:pPr>
        <w:pStyle w:val="aff4"/>
      </w:pPr>
      <w:bookmarkStart w:id="0" w:name="_Hlk132900185"/>
      <w:r w:rsidRPr="003E3B39">
        <w:rPr>
          <w:rFonts w:eastAsia="宋体"/>
        </w:rPr>
        <w:t>Supplementary material</w:t>
      </w:r>
      <w:bookmarkEnd w:id="0"/>
    </w:p>
    <w:p w14:paraId="18C62953" w14:textId="77777777" w:rsidR="00A831C0" w:rsidRDefault="00A831C0" w:rsidP="003E21B7">
      <w:pPr>
        <w:ind w:firstLine="420"/>
      </w:pPr>
    </w:p>
    <w:p w14:paraId="04EC5ED2" w14:textId="77777777" w:rsidR="00A831C0" w:rsidRDefault="00A831C0" w:rsidP="003E21B7">
      <w:pPr>
        <w:ind w:firstLine="420"/>
      </w:pPr>
    </w:p>
    <w:p w14:paraId="3C544C46" w14:textId="48AFC54F" w:rsidR="007168E4" w:rsidRPr="003E21B7" w:rsidRDefault="003E21B7" w:rsidP="003E21B7">
      <w:pPr>
        <w:pStyle w:val="af8"/>
      </w:pPr>
      <w:r w:rsidRPr="003E21B7">
        <w:t>Supplementary Table</w:t>
      </w:r>
      <w:r w:rsidR="007168E4" w:rsidRPr="003E21B7">
        <w:t xml:space="preserve"> 1</w:t>
      </w:r>
      <w:r w:rsidRPr="003E21B7">
        <w:t>.</w:t>
      </w:r>
      <w:r w:rsidR="007168E4" w:rsidRPr="003E21B7">
        <w:t xml:space="preserve"> </w:t>
      </w:r>
      <w:r w:rsidR="00EC20E8" w:rsidRPr="003E21B7">
        <w:t>Treatment</w:t>
      </w:r>
      <w:r w:rsidR="007168E4" w:rsidRPr="003E21B7">
        <w:t xml:space="preserve"> </w:t>
      </w:r>
      <w:r w:rsidR="00C0487E" w:rsidRPr="003E21B7">
        <w:t>details</w:t>
      </w:r>
      <w:r w:rsidR="007168E4" w:rsidRPr="003E21B7">
        <w:t>.</w:t>
      </w:r>
    </w:p>
    <w:tbl>
      <w:tblPr>
        <w:tblStyle w:val="aff3"/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3969"/>
        <w:gridCol w:w="1701"/>
        <w:gridCol w:w="1843"/>
        <w:gridCol w:w="1701"/>
      </w:tblGrid>
      <w:tr w:rsidR="00342A0A" w:rsidRPr="003E21B7" w14:paraId="4BF9154D" w14:textId="77777777" w:rsidTr="00AF420A">
        <w:trPr>
          <w:trHeight w:val="283"/>
          <w:jc w:val="center"/>
        </w:trPr>
        <w:tc>
          <w:tcPr>
            <w:tcW w:w="4531" w:type="dxa"/>
            <w:gridSpan w:val="2"/>
            <w:vMerge w:val="restart"/>
            <w:vAlign w:val="center"/>
          </w:tcPr>
          <w:p w14:paraId="6AF9EF4B" w14:textId="77777777" w:rsidR="00342A0A" w:rsidRPr="003E21B7" w:rsidRDefault="00342A0A" w:rsidP="00751463">
            <w:pPr>
              <w:pStyle w:val="Body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Characteristics</w:t>
            </w:r>
          </w:p>
        </w:tc>
        <w:tc>
          <w:tcPr>
            <w:tcW w:w="1701" w:type="dxa"/>
            <w:vAlign w:val="center"/>
          </w:tcPr>
          <w:p w14:paraId="115DEF09" w14:textId="77777777" w:rsidR="00342A0A" w:rsidRPr="003E21B7" w:rsidRDefault="00342A0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Complete Response</w:t>
            </w:r>
          </w:p>
        </w:tc>
        <w:tc>
          <w:tcPr>
            <w:tcW w:w="1843" w:type="dxa"/>
            <w:vAlign w:val="center"/>
          </w:tcPr>
          <w:p w14:paraId="5BA7D734" w14:textId="564C2191" w:rsidR="00342A0A" w:rsidRPr="003E21B7" w:rsidRDefault="00342A0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Temporary/No response</w:t>
            </w:r>
          </w:p>
        </w:tc>
        <w:tc>
          <w:tcPr>
            <w:tcW w:w="1701" w:type="dxa"/>
            <w:vAlign w:val="center"/>
          </w:tcPr>
          <w:p w14:paraId="50F7C2CD" w14:textId="77777777" w:rsidR="00342A0A" w:rsidRPr="003E21B7" w:rsidRDefault="00342A0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Total</w:t>
            </w:r>
          </w:p>
        </w:tc>
      </w:tr>
      <w:tr w:rsidR="00342A0A" w:rsidRPr="003E21B7" w14:paraId="364677D7" w14:textId="77777777" w:rsidTr="00AF420A">
        <w:trPr>
          <w:trHeight w:val="283"/>
          <w:jc w:val="center"/>
        </w:trPr>
        <w:tc>
          <w:tcPr>
            <w:tcW w:w="4531" w:type="dxa"/>
            <w:gridSpan w:val="2"/>
            <w:vMerge/>
            <w:vAlign w:val="center"/>
          </w:tcPr>
          <w:p w14:paraId="2DB31B37" w14:textId="77777777" w:rsidR="00342A0A" w:rsidRPr="003E21B7" w:rsidRDefault="00342A0A" w:rsidP="00751463">
            <w:pPr>
              <w:ind w:firstLineChars="0" w:firstLine="0"/>
              <w:jc w:val="left"/>
            </w:pPr>
          </w:p>
        </w:tc>
        <w:tc>
          <w:tcPr>
            <w:tcW w:w="1701" w:type="dxa"/>
            <w:vAlign w:val="center"/>
          </w:tcPr>
          <w:p w14:paraId="4B27EA91" w14:textId="77777777" w:rsidR="00342A0A" w:rsidRPr="00751463" w:rsidRDefault="00342A0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51463">
              <w:rPr>
                <w:rFonts w:ascii="Times New Roman" w:hAnsi="Times New Roman" w:cs="Times New Roman"/>
                <w:sz w:val="21"/>
                <w:szCs w:val="21"/>
              </w:rPr>
              <w:t>n (%)</w:t>
            </w:r>
          </w:p>
        </w:tc>
        <w:tc>
          <w:tcPr>
            <w:tcW w:w="1843" w:type="dxa"/>
            <w:vAlign w:val="center"/>
          </w:tcPr>
          <w:p w14:paraId="555E917E" w14:textId="77777777" w:rsidR="00342A0A" w:rsidRPr="00751463" w:rsidRDefault="00342A0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51463">
              <w:rPr>
                <w:rFonts w:ascii="Times New Roman" w:hAnsi="Times New Roman" w:cs="Times New Roman"/>
                <w:sz w:val="21"/>
                <w:szCs w:val="21"/>
              </w:rPr>
              <w:t>n (%)</w:t>
            </w:r>
          </w:p>
        </w:tc>
        <w:tc>
          <w:tcPr>
            <w:tcW w:w="1701" w:type="dxa"/>
            <w:vAlign w:val="center"/>
          </w:tcPr>
          <w:p w14:paraId="2800804B" w14:textId="77777777" w:rsidR="00342A0A" w:rsidRPr="00751463" w:rsidRDefault="00342A0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51463">
              <w:rPr>
                <w:rFonts w:ascii="Times New Roman" w:hAnsi="Times New Roman" w:cs="Times New Roman"/>
                <w:sz w:val="21"/>
                <w:szCs w:val="21"/>
              </w:rPr>
              <w:t>n (%)</w:t>
            </w:r>
          </w:p>
        </w:tc>
      </w:tr>
      <w:tr w:rsidR="00A04D35" w:rsidRPr="003E21B7" w14:paraId="06EE8470" w14:textId="77777777" w:rsidTr="00AF420A">
        <w:trPr>
          <w:trHeight w:val="283"/>
          <w:jc w:val="center"/>
        </w:trPr>
        <w:tc>
          <w:tcPr>
            <w:tcW w:w="4531" w:type="dxa"/>
            <w:gridSpan w:val="2"/>
            <w:vAlign w:val="center"/>
          </w:tcPr>
          <w:p w14:paraId="71A8BE4B" w14:textId="44AA26DA" w:rsidR="00A04D35" w:rsidRPr="003E21B7" w:rsidRDefault="00A04D35" w:rsidP="00751463">
            <w:pPr>
              <w:ind w:firstLineChars="0" w:firstLine="0"/>
              <w:jc w:val="left"/>
            </w:pPr>
            <w:r w:rsidRPr="003E21B7">
              <w:t>Total</w:t>
            </w:r>
          </w:p>
        </w:tc>
        <w:tc>
          <w:tcPr>
            <w:tcW w:w="1701" w:type="dxa"/>
            <w:vAlign w:val="center"/>
          </w:tcPr>
          <w:p w14:paraId="719933DC" w14:textId="4EA1428D" w:rsidR="00A04D35" w:rsidRPr="003E21B7" w:rsidRDefault="00A04D35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16 (61.5)</w:t>
            </w:r>
          </w:p>
        </w:tc>
        <w:tc>
          <w:tcPr>
            <w:tcW w:w="1843" w:type="dxa"/>
            <w:vAlign w:val="center"/>
          </w:tcPr>
          <w:p w14:paraId="1D677F6D" w14:textId="1B82EE65" w:rsidR="00A04D35" w:rsidRPr="003E21B7" w:rsidRDefault="00A04D35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10 (38.5)</w:t>
            </w:r>
          </w:p>
        </w:tc>
        <w:tc>
          <w:tcPr>
            <w:tcW w:w="1701" w:type="dxa"/>
            <w:vAlign w:val="center"/>
          </w:tcPr>
          <w:p w14:paraId="26903FDB" w14:textId="090063FF" w:rsidR="00A04D35" w:rsidRPr="003E21B7" w:rsidRDefault="00A04D35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26 (100.0)</w:t>
            </w:r>
          </w:p>
        </w:tc>
      </w:tr>
      <w:tr w:rsidR="00751463" w:rsidRPr="003E21B7" w14:paraId="42B78910" w14:textId="77777777" w:rsidTr="00AF420A">
        <w:trPr>
          <w:trHeight w:val="283"/>
          <w:jc w:val="center"/>
        </w:trPr>
        <w:tc>
          <w:tcPr>
            <w:tcW w:w="9776" w:type="dxa"/>
            <w:gridSpan w:val="5"/>
            <w:vAlign w:val="center"/>
          </w:tcPr>
          <w:p w14:paraId="4A5BE6F1" w14:textId="2746CEBB" w:rsidR="00751463" w:rsidRPr="003E21B7" w:rsidRDefault="00751463" w:rsidP="00751463">
            <w:pPr>
              <w:pStyle w:val="Compact"/>
              <w:spacing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Previous hemostatic treatments</w:t>
            </w:r>
          </w:p>
        </w:tc>
      </w:tr>
      <w:tr w:rsidR="005826EA" w:rsidRPr="003E21B7" w14:paraId="0A8EA61E" w14:textId="77777777" w:rsidTr="00AF420A">
        <w:trPr>
          <w:trHeight w:val="283"/>
          <w:jc w:val="center"/>
        </w:trPr>
        <w:tc>
          <w:tcPr>
            <w:tcW w:w="562" w:type="dxa"/>
            <w:vMerge w:val="restart"/>
            <w:vAlign w:val="center"/>
          </w:tcPr>
          <w:p w14:paraId="796AD44D" w14:textId="4700507D" w:rsidR="005826EA" w:rsidRPr="003E21B7" w:rsidRDefault="005826EA" w:rsidP="00751463">
            <w:pPr>
              <w:pStyle w:val="Compact"/>
              <w:spacing w:before="0"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 w14:paraId="125F93A6" w14:textId="77777777" w:rsidR="005826EA" w:rsidRPr="003E21B7" w:rsidRDefault="005826EA" w:rsidP="00751463">
            <w:pPr>
              <w:pStyle w:val="Compact"/>
              <w:spacing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Bladder irrigation</w:t>
            </w:r>
          </w:p>
        </w:tc>
        <w:tc>
          <w:tcPr>
            <w:tcW w:w="1701" w:type="dxa"/>
            <w:vAlign w:val="center"/>
          </w:tcPr>
          <w:p w14:paraId="77AFFC93" w14:textId="3E71CD24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2 (12.5)</w:t>
            </w:r>
          </w:p>
        </w:tc>
        <w:tc>
          <w:tcPr>
            <w:tcW w:w="1843" w:type="dxa"/>
            <w:vAlign w:val="center"/>
          </w:tcPr>
          <w:p w14:paraId="3579993A" w14:textId="2ED7BE5D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0 (0.0)</w:t>
            </w:r>
          </w:p>
        </w:tc>
        <w:tc>
          <w:tcPr>
            <w:tcW w:w="1701" w:type="dxa"/>
            <w:vAlign w:val="center"/>
          </w:tcPr>
          <w:p w14:paraId="14F8096F" w14:textId="25AEB8EC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2 (7.7)</w:t>
            </w:r>
          </w:p>
        </w:tc>
      </w:tr>
      <w:tr w:rsidR="005826EA" w:rsidRPr="003E21B7" w14:paraId="618B777A" w14:textId="77777777" w:rsidTr="00AF420A">
        <w:trPr>
          <w:trHeight w:val="283"/>
          <w:jc w:val="center"/>
        </w:trPr>
        <w:tc>
          <w:tcPr>
            <w:tcW w:w="562" w:type="dxa"/>
            <w:vMerge/>
            <w:vAlign w:val="center"/>
          </w:tcPr>
          <w:p w14:paraId="1D87889E" w14:textId="77777777" w:rsidR="005826EA" w:rsidRPr="003E21B7" w:rsidRDefault="005826EA" w:rsidP="00751463">
            <w:pPr>
              <w:ind w:firstLineChars="0" w:firstLine="0"/>
              <w:jc w:val="left"/>
            </w:pPr>
          </w:p>
        </w:tc>
        <w:tc>
          <w:tcPr>
            <w:tcW w:w="3969" w:type="dxa"/>
            <w:vAlign w:val="center"/>
          </w:tcPr>
          <w:p w14:paraId="7390E651" w14:textId="77777777" w:rsidR="005826EA" w:rsidRPr="003E21B7" w:rsidRDefault="005826EA" w:rsidP="00751463">
            <w:pPr>
              <w:pStyle w:val="Compact"/>
              <w:spacing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Formalin to the bladder</w:t>
            </w:r>
          </w:p>
        </w:tc>
        <w:tc>
          <w:tcPr>
            <w:tcW w:w="1701" w:type="dxa"/>
            <w:vAlign w:val="center"/>
          </w:tcPr>
          <w:p w14:paraId="18E0B839" w14:textId="3AF905FC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1 (6.2)</w:t>
            </w:r>
          </w:p>
        </w:tc>
        <w:tc>
          <w:tcPr>
            <w:tcW w:w="1843" w:type="dxa"/>
            <w:vAlign w:val="center"/>
          </w:tcPr>
          <w:p w14:paraId="000833DC" w14:textId="7E675CA0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0 (0.0)</w:t>
            </w:r>
          </w:p>
        </w:tc>
        <w:tc>
          <w:tcPr>
            <w:tcW w:w="1701" w:type="dxa"/>
            <w:vAlign w:val="center"/>
          </w:tcPr>
          <w:p w14:paraId="55BA2788" w14:textId="5E595C49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1 (3.8)</w:t>
            </w:r>
          </w:p>
        </w:tc>
      </w:tr>
      <w:tr w:rsidR="005826EA" w:rsidRPr="003E21B7" w14:paraId="5596690B" w14:textId="77777777" w:rsidTr="00AF420A">
        <w:trPr>
          <w:trHeight w:val="283"/>
          <w:jc w:val="center"/>
        </w:trPr>
        <w:tc>
          <w:tcPr>
            <w:tcW w:w="562" w:type="dxa"/>
            <w:vMerge/>
            <w:vAlign w:val="center"/>
          </w:tcPr>
          <w:p w14:paraId="3E738073" w14:textId="77777777" w:rsidR="005826EA" w:rsidRPr="003E21B7" w:rsidRDefault="005826EA" w:rsidP="00751463">
            <w:pPr>
              <w:ind w:firstLineChars="0" w:firstLine="0"/>
              <w:jc w:val="left"/>
            </w:pPr>
          </w:p>
        </w:tc>
        <w:tc>
          <w:tcPr>
            <w:tcW w:w="3969" w:type="dxa"/>
            <w:vAlign w:val="center"/>
          </w:tcPr>
          <w:p w14:paraId="7013A2A7" w14:textId="77777777" w:rsidR="005826EA" w:rsidRPr="003E21B7" w:rsidRDefault="005826EA" w:rsidP="00751463">
            <w:pPr>
              <w:pStyle w:val="Compact"/>
              <w:spacing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Hyperbaric therapy</w:t>
            </w:r>
          </w:p>
        </w:tc>
        <w:tc>
          <w:tcPr>
            <w:tcW w:w="1701" w:type="dxa"/>
            <w:vAlign w:val="center"/>
          </w:tcPr>
          <w:p w14:paraId="3C53C991" w14:textId="25364798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1 (6.2)</w:t>
            </w:r>
          </w:p>
        </w:tc>
        <w:tc>
          <w:tcPr>
            <w:tcW w:w="1843" w:type="dxa"/>
            <w:vAlign w:val="center"/>
          </w:tcPr>
          <w:p w14:paraId="7568A4E7" w14:textId="2E655B5A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0 (0.0)</w:t>
            </w:r>
          </w:p>
        </w:tc>
        <w:tc>
          <w:tcPr>
            <w:tcW w:w="1701" w:type="dxa"/>
            <w:vAlign w:val="center"/>
          </w:tcPr>
          <w:p w14:paraId="4A8B1AF8" w14:textId="016E49F7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1 (3.8)</w:t>
            </w:r>
          </w:p>
        </w:tc>
      </w:tr>
      <w:tr w:rsidR="005826EA" w:rsidRPr="003E21B7" w14:paraId="4E90A205" w14:textId="77777777" w:rsidTr="00AF420A">
        <w:trPr>
          <w:trHeight w:val="283"/>
          <w:jc w:val="center"/>
        </w:trPr>
        <w:tc>
          <w:tcPr>
            <w:tcW w:w="562" w:type="dxa"/>
            <w:vMerge/>
            <w:vAlign w:val="center"/>
          </w:tcPr>
          <w:p w14:paraId="0648B9BE" w14:textId="77777777" w:rsidR="005826EA" w:rsidRPr="003E21B7" w:rsidRDefault="005826EA" w:rsidP="00751463">
            <w:pPr>
              <w:ind w:firstLineChars="0" w:firstLine="0"/>
              <w:jc w:val="left"/>
            </w:pPr>
          </w:p>
        </w:tc>
        <w:tc>
          <w:tcPr>
            <w:tcW w:w="3969" w:type="dxa"/>
            <w:vAlign w:val="center"/>
          </w:tcPr>
          <w:p w14:paraId="2F0A7355" w14:textId="77777777" w:rsidR="005826EA" w:rsidRPr="003E21B7" w:rsidRDefault="005826EA" w:rsidP="00751463">
            <w:pPr>
              <w:pStyle w:val="Compact"/>
              <w:spacing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Vaginal tampon</w:t>
            </w:r>
          </w:p>
        </w:tc>
        <w:tc>
          <w:tcPr>
            <w:tcW w:w="1701" w:type="dxa"/>
            <w:vAlign w:val="center"/>
          </w:tcPr>
          <w:p w14:paraId="3EF75E65" w14:textId="7F183A08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12 (75.0)</w:t>
            </w:r>
          </w:p>
        </w:tc>
        <w:tc>
          <w:tcPr>
            <w:tcW w:w="1843" w:type="dxa"/>
            <w:vAlign w:val="center"/>
          </w:tcPr>
          <w:p w14:paraId="32ED0C5A" w14:textId="5F7732AD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6 (60.0)</w:t>
            </w:r>
          </w:p>
        </w:tc>
        <w:tc>
          <w:tcPr>
            <w:tcW w:w="1701" w:type="dxa"/>
            <w:vAlign w:val="center"/>
          </w:tcPr>
          <w:p w14:paraId="4AFFB35C" w14:textId="7AE00045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18 (69.2)</w:t>
            </w:r>
          </w:p>
        </w:tc>
      </w:tr>
      <w:tr w:rsidR="005826EA" w:rsidRPr="003E21B7" w14:paraId="583167AB" w14:textId="77777777" w:rsidTr="00AF420A">
        <w:trPr>
          <w:trHeight w:val="283"/>
          <w:jc w:val="center"/>
        </w:trPr>
        <w:tc>
          <w:tcPr>
            <w:tcW w:w="562" w:type="dxa"/>
            <w:vMerge/>
            <w:vAlign w:val="center"/>
          </w:tcPr>
          <w:p w14:paraId="1DA46C3D" w14:textId="77777777" w:rsidR="005826EA" w:rsidRPr="003E21B7" w:rsidRDefault="005826EA" w:rsidP="00751463">
            <w:pPr>
              <w:ind w:firstLineChars="0" w:firstLine="0"/>
              <w:jc w:val="left"/>
            </w:pPr>
          </w:p>
        </w:tc>
        <w:tc>
          <w:tcPr>
            <w:tcW w:w="3969" w:type="dxa"/>
            <w:vAlign w:val="center"/>
          </w:tcPr>
          <w:p w14:paraId="47D93282" w14:textId="77777777" w:rsidR="005826EA" w:rsidRPr="003E21B7" w:rsidRDefault="005826EA" w:rsidP="00751463">
            <w:pPr>
              <w:pStyle w:val="Compact"/>
              <w:spacing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Tranexamic acid</w:t>
            </w:r>
          </w:p>
        </w:tc>
        <w:tc>
          <w:tcPr>
            <w:tcW w:w="1701" w:type="dxa"/>
            <w:vAlign w:val="center"/>
          </w:tcPr>
          <w:p w14:paraId="7273709A" w14:textId="40E08078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13 (81.2)</w:t>
            </w:r>
          </w:p>
        </w:tc>
        <w:tc>
          <w:tcPr>
            <w:tcW w:w="1843" w:type="dxa"/>
            <w:vAlign w:val="center"/>
          </w:tcPr>
          <w:p w14:paraId="51B3B9CF" w14:textId="7FAD5907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7 (70.0)</w:t>
            </w:r>
          </w:p>
        </w:tc>
        <w:tc>
          <w:tcPr>
            <w:tcW w:w="1701" w:type="dxa"/>
            <w:vAlign w:val="center"/>
          </w:tcPr>
          <w:p w14:paraId="76EC0965" w14:textId="383D4ECA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20 (76.9)</w:t>
            </w:r>
          </w:p>
        </w:tc>
      </w:tr>
      <w:tr w:rsidR="005826EA" w:rsidRPr="003E21B7" w14:paraId="78695D4A" w14:textId="77777777" w:rsidTr="00AF420A">
        <w:trPr>
          <w:trHeight w:val="283"/>
          <w:jc w:val="center"/>
        </w:trPr>
        <w:tc>
          <w:tcPr>
            <w:tcW w:w="562" w:type="dxa"/>
            <w:vMerge/>
            <w:vAlign w:val="center"/>
          </w:tcPr>
          <w:p w14:paraId="7A62EE3F" w14:textId="77777777" w:rsidR="005826EA" w:rsidRPr="003E21B7" w:rsidRDefault="005826EA" w:rsidP="00751463">
            <w:pPr>
              <w:ind w:firstLineChars="0" w:firstLine="0"/>
              <w:jc w:val="left"/>
            </w:pPr>
          </w:p>
        </w:tc>
        <w:tc>
          <w:tcPr>
            <w:tcW w:w="3969" w:type="dxa"/>
            <w:vAlign w:val="center"/>
          </w:tcPr>
          <w:p w14:paraId="405AF301" w14:textId="77777777" w:rsidR="005826EA" w:rsidRPr="003E21B7" w:rsidRDefault="005826EA" w:rsidP="00751463">
            <w:pPr>
              <w:pStyle w:val="Compact"/>
              <w:spacing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Hemostatic radiotherapy</w:t>
            </w:r>
          </w:p>
        </w:tc>
        <w:tc>
          <w:tcPr>
            <w:tcW w:w="1701" w:type="dxa"/>
            <w:vAlign w:val="center"/>
          </w:tcPr>
          <w:p w14:paraId="7C293A9C" w14:textId="23046EEE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1 (6.2)</w:t>
            </w:r>
          </w:p>
        </w:tc>
        <w:tc>
          <w:tcPr>
            <w:tcW w:w="1843" w:type="dxa"/>
            <w:vAlign w:val="center"/>
          </w:tcPr>
          <w:p w14:paraId="54BA7D4A" w14:textId="7C20683D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1 (10.0)</w:t>
            </w:r>
          </w:p>
        </w:tc>
        <w:tc>
          <w:tcPr>
            <w:tcW w:w="1701" w:type="dxa"/>
            <w:vAlign w:val="center"/>
          </w:tcPr>
          <w:p w14:paraId="11655B39" w14:textId="024BECD1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2 (7.7)</w:t>
            </w:r>
          </w:p>
        </w:tc>
      </w:tr>
      <w:tr w:rsidR="005826EA" w:rsidRPr="003E21B7" w14:paraId="72974AB0" w14:textId="77777777" w:rsidTr="00AF420A">
        <w:trPr>
          <w:trHeight w:val="283"/>
          <w:jc w:val="center"/>
        </w:trPr>
        <w:tc>
          <w:tcPr>
            <w:tcW w:w="562" w:type="dxa"/>
            <w:vMerge/>
            <w:vAlign w:val="center"/>
          </w:tcPr>
          <w:p w14:paraId="7D2CD9F0" w14:textId="77777777" w:rsidR="005826EA" w:rsidRPr="003E21B7" w:rsidRDefault="005826EA" w:rsidP="00751463">
            <w:pPr>
              <w:ind w:firstLineChars="0" w:firstLine="0"/>
              <w:jc w:val="left"/>
            </w:pPr>
          </w:p>
        </w:tc>
        <w:tc>
          <w:tcPr>
            <w:tcW w:w="3969" w:type="dxa"/>
            <w:vAlign w:val="center"/>
          </w:tcPr>
          <w:p w14:paraId="3CB1C858" w14:textId="77777777" w:rsidR="005826EA" w:rsidRPr="003E21B7" w:rsidRDefault="005826EA" w:rsidP="00751463">
            <w:pPr>
              <w:pStyle w:val="Compact"/>
              <w:spacing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Hemostatic surgery</w:t>
            </w:r>
          </w:p>
        </w:tc>
        <w:tc>
          <w:tcPr>
            <w:tcW w:w="1701" w:type="dxa"/>
            <w:vAlign w:val="center"/>
          </w:tcPr>
          <w:p w14:paraId="0B5FB110" w14:textId="35C8BCC2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1 (6.2)</w:t>
            </w:r>
          </w:p>
        </w:tc>
        <w:tc>
          <w:tcPr>
            <w:tcW w:w="1843" w:type="dxa"/>
            <w:vAlign w:val="center"/>
          </w:tcPr>
          <w:p w14:paraId="71186529" w14:textId="70FE261C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0 (0.0)</w:t>
            </w:r>
          </w:p>
        </w:tc>
        <w:tc>
          <w:tcPr>
            <w:tcW w:w="1701" w:type="dxa"/>
            <w:vAlign w:val="center"/>
          </w:tcPr>
          <w:p w14:paraId="4FEDD87E" w14:textId="6108E386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1 (3.8)</w:t>
            </w:r>
          </w:p>
        </w:tc>
      </w:tr>
      <w:tr w:rsidR="005826EA" w:rsidRPr="003E21B7" w14:paraId="54C3BC19" w14:textId="77777777" w:rsidTr="00AF420A">
        <w:trPr>
          <w:trHeight w:val="283"/>
          <w:jc w:val="center"/>
        </w:trPr>
        <w:tc>
          <w:tcPr>
            <w:tcW w:w="562" w:type="dxa"/>
            <w:vMerge/>
            <w:vAlign w:val="center"/>
          </w:tcPr>
          <w:p w14:paraId="3C6D6E6A" w14:textId="77777777" w:rsidR="005826EA" w:rsidRPr="003E21B7" w:rsidRDefault="005826EA" w:rsidP="00751463">
            <w:pPr>
              <w:ind w:firstLineChars="0" w:firstLine="0"/>
              <w:jc w:val="left"/>
            </w:pPr>
          </w:p>
        </w:tc>
        <w:tc>
          <w:tcPr>
            <w:tcW w:w="3969" w:type="dxa"/>
            <w:vAlign w:val="center"/>
          </w:tcPr>
          <w:p w14:paraId="4D31AC34" w14:textId="77777777" w:rsidR="005826EA" w:rsidRPr="003E21B7" w:rsidRDefault="005826EA" w:rsidP="00751463">
            <w:pPr>
              <w:pStyle w:val="Compact"/>
              <w:spacing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No treatment</w:t>
            </w:r>
          </w:p>
        </w:tc>
        <w:tc>
          <w:tcPr>
            <w:tcW w:w="1701" w:type="dxa"/>
            <w:vAlign w:val="center"/>
          </w:tcPr>
          <w:p w14:paraId="05A81C9D" w14:textId="2D0D867D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0 (0.0)</w:t>
            </w:r>
          </w:p>
        </w:tc>
        <w:tc>
          <w:tcPr>
            <w:tcW w:w="1843" w:type="dxa"/>
            <w:vAlign w:val="center"/>
          </w:tcPr>
          <w:p w14:paraId="1D5E5EB9" w14:textId="7AED3815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1 (10.0)</w:t>
            </w:r>
          </w:p>
        </w:tc>
        <w:tc>
          <w:tcPr>
            <w:tcW w:w="1701" w:type="dxa"/>
            <w:vAlign w:val="center"/>
          </w:tcPr>
          <w:p w14:paraId="48648EB6" w14:textId="798D7330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1 (3.8)</w:t>
            </w:r>
          </w:p>
        </w:tc>
      </w:tr>
      <w:tr w:rsidR="00751463" w:rsidRPr="003E21B7" w14:paraId="7656477B" w14:textId="77777777" w:rsidTr="00AF420A">
        <w:trPr>
          <w:trHeight w:val="283"/>
          <w:jc w:val="center"/>
        </w:trPr>
        <w:tc>
          <w:tcPr>
            <w:tcW w:w="9776" w:type="dxa"/>
            <w:gridSpan w:val="5"/>
            <w:vAlign w:val="center"/>
          </w:tcPr>
          <w:p w14:paraId="5EDA4357" w14:textId="577D5997" w:rsidR="00751463" w:rsidRPr="003E21B7" w:rsidRDefault="00751463" w:rsidP="00751463">
            <w:pPr>
              <w:pStyle w:val="Compact"/>
              <w:spacing w:before="0" w:after="0"/>
              <w:rPr>
                <w:rFonts w:ascii="Times New Roman" w:eastAsia="Arial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Precise clinical indication for TAE</w:t>
            </w:r>
          </w:p>
        </w:tc>
      </w:tr>
      <w:tr w:rsidR="005826EA" w:rsidRPr="003E21B7" w14:paraId="34DA3985" w14:textId="77777777" w:rsidTr="00AF420A">
        <w:trPr>
          <w:trHeight w:val="283"/>
          <w:jc w:val="center"/>
        </w:trPr>
        <w:tc>
          <w:tcPr>
            <w:tcW w:w="562" w:type="dxa"/>
            <w:vMerge w:val="restart"/>
            <w:vAlign w:val="center"/>
          </w:tcPr>
          <w:p w14:paraId="2F1AF02D" w14:textId="268784E6" w:rsidR="005826EA" w:rsidRPr="003E21B7" w:rsidRDefault="005826EA" w:rsidP="00751463">
            <w:pPr>
              <w:pStyle w:val="Compact"/>
              <w:spacing w:before="0"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 w14:paraId="377CB3CF" w14:textId="77777777" w:rsidR="005826EA" w:rsidRPr="003E21B7" w:rsidRDefault="005826EA" w:rsidP="00751463">
            <w:pPr>
              <w:pStyle w:val="Compact"/>
              <w:spacing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Metrorrhagia</w:t>
            </w:r>
          </w:p>
        </w:tc>
        <w:tc>
          <w:tcPr>
            <w:tcW w:w="1701" w:type="dxa"/>
            <w:vAlign w:val="center"/>
          </w:tcPr>
          <w:p w14:paraId="460ACE49" w14:textId="4288F87D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10 (62.5)</w:t>
            </w:r>
          </w:p>
        </w:tc>
        <w:tc>
          <w:tcPr>
            <w:tcW w:w="1843" w:type="dxa"/>
            <w:vAlign w:val="center"/>
          </w:tcPr>
          <w:p w14:paraId="2798A84E" w14:textId="1BB1BD96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5 (50.0)</w:t>
            </w:r>
          </w:p>
        </w:tc>
        <w:tc>
          <w:tcPr>
            <w:tcW w:w="1701" w:type="dxa"/>
            <w:vAlign w:val="center"/>
          </w:tcPr>
          <w:p w14:paraId="267D6D63" w14:textId="0CC2E5BB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15 (57.7)</w:t>
            </w:r>
          </w:p>
        </w:tc>
      </w:tr>
      <w:tr w:rsidR="005826EA" w:rsidRPr="003E21B7" w14:paraId="16CB44BA" w14:textId="77777777" w:rsidTr="00AF420A">
        <w:trPr>
          <w:trHeight w:val="283"/>
          <w:jc w:val="center"/>
        </w:trPr>
        <w:tc>
          <w:tcPr>
            <w:tcW w:w="562" w:type="dxa"/>
            <w:vMerge/>
            <w:vAlign w:val="center"/>
          </w:tcPr>
          <w:p w14:paraId="32DD72E4" w14:textId="77777777" w:rsidR="005826EA" w:rsidRPr="003E21B7" w:rsidRDefault="005826EA" w:rsidP="00751463">
            <w:pPr>
              <w:ind w:firstLineChars="0" w:firstLine="0"/>
              <w:jc w:val="left"/>
            </w:pPr>
          </w:p>
        </w:tc>
        <w:tc>
          <w:tcPr>
            <w:tcW w:w="3969" w:type="dxa"/>
            <w:vAlign w:val="center"/>
          </w:tcPr>
          <w:p w14:paraId="748D6AEB" w14:textId="77777777" w:rsidR="005826EA" w:rsidRPr="003E21B7" w:rsidRDefault="005826EA" w:rsidP="00751463">
            <w:pPr>
              <w:pStyle w:val="Compact"/>
              <w:spacing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Metrorrhagia and deep vein thrombosis</w:t>
            </w:r>
          </w:p>
        </w:tc>
        <w:tc>
          <w:tcPr>
            <w:tcW w:w="1701" w:type="dxa"/>
            <w:vAlign w:val="center"/>
          </w:tcPr>
          <w:p w14:paraId="704BAE42" w14:textId="2BF4004A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2 (12.5)</w:t>
            </w:r>
          </w:p>
        </w:tc>
        <w:tc>
          <w:tcPr>
            <w:tcW w:w="1843" w:type="dxa"/>
            <w:vAlign w:val="center"/>
          </w:tcPr>
          <w:p w14:paraId="2269019B" w14:textId="4ABBEA0E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0 (0.0)</w:t>
            </w:r>
          </w:p>
        </w:tc>
        <w:tc>
          <w:tcPr>
            <w:tcW w:w="1701" w:type="dxa"/>
            <w:vAlign w:val="center"/>
          </w:tcPr>
          <w:p w14:paraId="316F52E1" w14:textId="260EE664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2 (7.7)</w:t>
            </w:r>
          </w:p>
        </w:tc>
      </w:tr>
      <w:tr w:rsidR="005826EA" w:rsidRPr="003E21B7" w14:paraId="00424A98" w14:textId="77777777" w:rsidTr="00AF420A">
        <w:trPr>
          <w:trHeight w:val="283"/>
          <w:jc w:val="center"/>
        </w:trPr>
        <w:tc>
          <w:tcPr>
            <w:tcW w:w="562" w:type="dxa"/>
            <w:vMerge/>
            <w:vAlign w:val="center"/>
          </w:tcPr>
          <w:p w14:paraId="0F1855E3" w14:textId="77777777" w:rsidR="005826EA" w:rsidRPr="003E21B7" w:rsidRDefault="005826EA" w:rsidP="00751463">
            <w:pPr>
              <w:ind w:firstLineChars="0" w:firstLine="0"/>
              <w:jc w:val="left"/>
            </w:pPr>
          </w:p>
        </w:tc>
        <w:tc>
          <w:tcPr>
            <w:tcW w:w="3969" w:type="dxa"/>
            <w:vAlign w:val="center"/>
          </w:tcPr>
          <w:p w14:paraId="33A38F6D" w14:textId="18027CF2" w:rsidR="005826EA" w:rsidRPr="003E21B7" w:rsidRDefault="009943BB" w:rsidP="00751463">
            <w:pPr>
              <w:pStyle w:val="Compact"/>
              <w:spacing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Radi</w:t>
            </w:r>
            <w:r w:rsidR="00F74F07" w:rsidRPr="003E21B7">
              <w:rPr>
                <w:rFonts w:ascii="Times New Roman" w:hAnsi="Times New Roman" w:cs="Times New Roman"/>
                <w:sz w:val="21"/>
                <w:szCs w:val="21"/>
              </w:rPr>
              <w:t xml:space="preserve">ation </w:t>
            </w:r>
            <w:r w:rsidR="005826EA" w:rsidRPr="003E21B7">
              <w:rPr>
                <w:rFonts w:ascii="Times New Roman" w:hAnsi="Times New Roman" w:cs="Times New Roman"/>
                <w:sz w:val="21"/>
                <w:szCs w:val="21"/>
              </w:rPr>
              <w:t>cystitis</w:t>
            </w:r>
          </w:p>
        </w:tc>
        <w:tc>
          <w:tcPr>
            <w:tcW w:w="1701" w:type="dxa"/>
            <w:vAlign w:val="center"/>
          </w:tcPr>
          <w:p w14:paraId="24C217A6" w14:textId="24A952DC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1 (6.2)</w:t>
            </w:r>
          </w:p>
        </w:tc>
        <w:tc>
          <w:tcPr>
            <w:tcW w:w="1843" w:type="dxa"/>
            <w:vAlign w:val="center"/>
          </w:tcPr>
          <w:p w14:paraId="451206FB" w14:textId="0EDC952C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1 (10.0)</w:t>
            </w:r>
          </w:p>
        </w:tc>
        <w:tc>
          <w:tcPr>
            <w:tcW w:w="1701" w:type="dxa"/>
            <w:vAlign w:val="center"/>
          </w:tcPr>
          <w:p w14:paraId="5FA2B68E" w14:textId="7D526999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2 (7.7)</w:t>
            </w:r>
          </w:p>
        </w:tc>
      </w:tr>
      <w:tr w:rsidR="005826EA" w:rsidRPr="003E21B7" w14:paraId="2F257AFC" w14:textId="77777777" w:rsidTr="00AF420A">
        <w:trPr>
          <w:trHeight w:val="283"/>
          <w:jc w:val="center"/>
        </w:trPr>
        <w:tc>
          <w:tcPr>
            <w:tcW w:w="562" w:type="dxa"/>
            <w:vMerge/>
            <w:vAlign w:val="center"/>
          </w:tcPr>
          <w:p w14:paraId="0A345701" w14:textId="77777777" w:rsidR="005826EA" w:rsidRPr="003E21B7" w:rsidRDefault="005826EA" w:rsidP="00751463">
            <w:pPr>
              <w:ind w:firstLineChars="0" w:firstLine="0"/>
              <w:jc w:val="left"/>
            </w:pPr>
          </w:p>
        </w:tc>
        <w:tc>
          <w:tcPr>
            <w:tcW w:w="3969" w:type="dxa"/>
            <w:vAlign w:val="center"/>
          </w:tcPr>
          <w:p w14:paraId="14FA742B" w14:textId="424D7136" w:rsidR="005826EA" w:rsidRPr="003E21B7" w:rsidRDefault="009943BB" w:rsidP="00751463">
            <w:pPr>
              <w:pStyle w:val="Compact"/>
              <w:spacing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Radi</w:t>
            </w:r>
            <w:r w:rsidR="00F74F07" w:rsidRPr="003E21B7">
              <w:rPr>
                <w:rFonts w:ascii="Times New Roman" w:hAnsi="Times New Roman" w:cs="Times New Roman"/>
                <w:sz w:val="21"/>
                <w:szCs w:val="21"/>
              </w:rPr>
              <w:t xml:space="preserve">ation </w:t>
            </w:r>
            <w:proofErr w:type="spellStart"/>
            <w:r w:rsidR="005826EA" w:rsidRPr="003E21B7">
              <w:rPr>
                <w:rFonts w:ascii="Times New Roman" w:hAnsi="Times New Roman" w:cs="Times New Roman"/>
                <w:sz w:val="21"/>
                <w:szCs w:val="21"/>
              </w:rPr>
              <w:t>retitis</w:t>
            </w:r>
            <w:proofErr w:type="spellEnd"/>
          </w:p>
        </w:tc>
        <w:tc>
          <w:tcPr>
            <w:tcW w:w="1701" w:type="dxa"/>
            <w:vAlign w:val="center"/>
          </w:tcPr>
          <w:p w14:paraId="67475D51" w14:textId="5DAA0C90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0 (0.0)</w:t>
            </w:r>
          </w:p>
        </w:tc>
        <w:tc>
          <w:tcPr>
            <w:tcW w:w="1843" w:type="dxa"/>
            <w:vAlign w:val="center"/>
          </w:tcPr>
          <w:p w14:paraId="37D3D6DD" w14:textId="5FB0E56C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2 (20.0)</w:t>
            </w:r>
          </w:p>
        </w:tc>
        <w:tc>
          <w:tcPr>
            <w:tcW w:w="1701" w:type="dxa"/>
            <w:vAlign w:val="center"/>
          </w:tcPr>
          <w:p w14:paraId="54E6A3C4" w14:textId="205E5CC4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2 (7.7)</w:t>
            </w:r>
          </w:p>
        </w:tc>
      </w:tr>
      <w:tr w:rsidR="005826EA" w:rsidRPr="003E21B7" w14:paraId="5D107FDE" w14:textId="77777777" w:rsidTr="00AF420A">
        <w:trPr>
          <w:trHeight w:val="283"/>
          <w:jc w:val="center"/>
        </w:trPr>
        <w:tc>
          <w:tcPr>
            <w:tcW w:w="562" w:type="dxa"/>
            <w:vMerge/>
            <w:vAlign w:val="center"/>
          </w:tcPr>
          <w:p w14:paraId="4BEBD4C9" w14:textId="77777777" w:rsidR="005826EA" w:rsidRPr="003E21B7" w:rsidRDefault="005826EA" w:rsidP="00751463">
            <w:pPr>
              <w:ind w:firstLineChars="0" w:firstLine="0"/>
              <w:jc w:val="left"/>
            </w:pPr>
          </w:p>
        </w:tc>
        <w:tc>
          <w:tcPr>
            <w:tcW w:w="3969" w:type="dxa"/>
            <w:vAlign w:val="center"/>
          </w:tcPr>
          <w:p w14:paraId="314F088C" w14:textId="685EABC8" w:rsidR="005826EA" w:rsidRPr="003E21B7" w:rsidRDefault="009943BB" w:rsidP="00751463">
            <w:pPr>
              <w:pStyle w:val="Compact"/>
              <w:spacing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Ra</w:t>
            </w:r>
            <w:r w:rsidR="00F74F07" w:rsidRPr="003E21B7">
              <w:rPr>
                <w:rFonts w:ascii="Times New Roman" w:hAnsi="Times New Roman" w:cs="Times New Roman"/>
                <w:sz w:val="21"/>
                <w:szCs w:val="21"/>
              </w:rPr>
              <w:t xml:space="preserve">diation </w:t>
            </w:r>
            <w:proofErr w:type="spellStart"/>
            <w:r w:rsidR="005826EA" w:rsidRPr="003E21B7">
              <w:rPr>
                <w:rFonts w:ascii="Times New Roman" w:hAnsi="Times New Roman" w:cs="Times New Roman"/>
                <w:sz w:val="21"/>
                <w:szCs w:val="21"/>
              </w:rPr>
              <w:t>retitis</w:t>
            </w:r>
            <w:proofErr w:type="spellEnd"/>
            <w:r w:rsidR="005826EA" w:rsidRPr="003E21B7">
              <w:rPr>
                <w:rFonts w:ascii="Times New Roman" w:hAnsi="Times New Roman" w:cs="Times New Roman"/>
                <w:sz w:val="21"/>
                <w:szCs w:val="21"/>
              </w:rPr>
              <w:t xml:space="preserve"> and cystitis</w:t>
            </w:r>
          </w:p>
        </w:tc>
        <w:tc>
          <w:tcPr>
            <w:tcW w:w="1701" w:type="dxa"/>
            <w:vAlign w:val="center"/>
          </w:tcPr>
          <w:p w14:paraId="4007C16B" w14:textId="5F19A0B2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2 (12.5)</w:t>
            </w:r>
          </w:p>
        </w:tc>
        <w:tc>
          <w:tcPr>
            <w:tcW w:w="1843" w:type="dxa"/>
            <w:vAlign w:val="center"/>
          </w:tcPr>
          <w:p w14:paraId="0494088E" w14:textId="7536B02A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1 (10.0)</w:t>
            </w:r>
          </w:p>
        </w:tc>
        <w:tc>
          <w:tcPr>
            <w:tcW w:w="1701" w:type="dxa"/>
            <w:vAlign w:val="center"/>
          </w:tcPr>
          <w:p w14:paraId="3E18EB87" w14:textId="4E1143DA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3 (11.5)</w:t>
            </w:r>
          </w:p>
        </w:tc>
      </w:tr>
      <w:tr w:rsidR="00751463" w:rsidRPr="003E21B7" w14:paraId="4CC34BC0" w14:textId="77777777" w:rsidTr="00AF420A">
        <w:trPr>
          <w:trHeight w:val="283"/>
          <w:jc w:val="center"/>
        </w:trPr>
        <w:tc>
          <w:tcPr>
            <w:tcW w:w="9776" w:type="dxa"/>
            <w:gridSpan w:val="5"/>
            <w:vAlign w:val="center"/>
          </w:tcPr>
          <w:p w14:paraId="084B5332" w14:textId="1294227D" w:rsidR="00751463" w:rsidRPr="003E21B7" w:rsidRDefault="00751463" w:rsidP="00751463">
            <w:pPr>
              <w:pStyle w:val="Compact"/>
              <w:spacing w:before="0" w:after="0"/>
              <w:rPr>
                <w:rFonts w:ascii="Times New Roman" w:eastAsia="Arial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CIRSE complications scale</w:t>
            </w:r>
          </w:p>
        </w:tc>
      </w:tr>
      <w:tr w:rsidR="005826EA" w:rsidRPr="003E21B7" w14:paraId="59F8122D" w14:textId="77777777" w:rsidTr="00AF420A">
        <w:trPr>
          <w:trHeight w:val="283"/>
          <w:jc w:val="center"/>
        </w:trPr>
        <w:tc>
          <w:tcPr>
            <w:tcW w:w="562" w:type="dxa"/>
            <w:vMerge w:val="restart"/>
            <w:vAlign w:val="center"/>
          </w:tcPr>
          <w:p w14:paraId="5D066214" w14:textId="7B243400" w:rsidR="005826EA" w:rsidRPr="003E21B7" w:rsidRDefault="005826EA" w:rsidP="00751463">
            <w:pPr>
              <w:pStyle w:val="Compact"/>
              <w:spacing w:before="0"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 w14:paraId="58ED91D3" w14:textId="77777777" w:rsidR="005826EA" w:rsidRPr="003E21B7" w:rsidRDefault="005826EA" w:rsidP="00751463">
            <w:pPr>
              <w:pStyle w:val="Compact"/>
              <w:spacing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701" w:type="dxa"/>
            <w:vAlign w:val="center"/>
          </w:tcPr>
          <w:p w14:paraId="2D002F75" w14:textId="0764E122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15 (93.8)</w:t>
            </w:r>
          </w:p>
        </w:tc>
        <w:tc>
          <w:tcPr>
            <w:tcW w:w="1843" w:type="dxa"/>
            <w:vAlign w:val="center"/>
          </w:tcPr>
          <w:p w14:paraId="7B29733E" w14:textId="441D8E26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9 (90.0)</w:t>
            </w:r>
          </w:p>
        </w:tc>
        <w:tc>
          <w:tcPr>
            <w:tcW w:w="1701" w:type="dxa"/>
            <w:vAlign w:val="center"/>
          </w:tcPr>
          <w:p w14:paraId="00370644" w14:textId="3CE31581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24 (92.3)</w:t>
            </w:r>
          </w:p>
        </w:tc>
      </w:tr>
      <w:tr w:rsidR="005826EA" w:rsidRPr="003E21B7" w14:paraId="1659B596" w14:textId="77777777" w:rsidTr="00AF420A">
        <w:trPr>
          <w:trHeight w:val="283"/>
          <w:jc w:val="center"/>
        </w:trPr>
        <w:tc>
          <w:tcPr>
            <w:tcW w:w="562" w:type="dxa"/>
            <w:vMerge/>
            <w:vAlign w:val="center"/>
          </w:tcPr>
          <w:p w14:paraId="1CDE4063" w14:textId="77777777" w:rsidR="005826EA" w:rsidRPr="003E21B7" w:rsidRDefault="005826EA" w:rsidP="00751463">
            <w:pPr>
              <w:ind w:firstLineChars="0" w:firstLine="0"/>
              <w:jc w:val="left"/>
            </w:pPr>
          </w:p>
        </w:tc>
        <w:tc>
          <w:tcPr>
            <w:tcW w:w="3969" w:type="dxa"/>
            <w:vAlign w:val="center"/>
          </w:tcPr>
          <w:p w14:paraId="1558D761" w14:textId="77777777" w:rsidR="005826EA" w:rsidRPr="003E21B7" w:rsidRDefault="005826EA" w:rsidP="00751463">
            <w:pPr>
              <w:pStyle w:val="Compact"/>
              <w:spacing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701" w:type="dxa"/>
            <w:vAlign w:val="center"/>
          </w:tcPr>
          <w:p w14:paraId="0C4B6DAC" w14:textId="5E8CC623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1 (6.2)</w:t>
            </w:r>
          </w:p>
        </w:tc>
        <w:tc>
          <w:tcPr>
            <w:tcW w:w="1843" w:type="dxa"/>
            <w:vAlign w:val="center"/>
          </w:tcPr>
          <w:p w14:paraId="44BB1343" w14:textId="599A0B0C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1 (10.0)</w:t>
            </w:r>
          </w:p>
        </w:tc>
        <w:tc>
          <w:tcPr>
            <w:tcW w:w="1701" w:type="dxa"/>
            <w:vAlign w:val="center"/>
          </w:tcPr>
          <w:p w14:paraId="57DEB885" w14:textId="05A6BF81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2 (7.7)</w:t>
            </w:r>
          </w:p>
        </w:tc>
      </w:tr>
      <w:tr w:rsidR="005826EA" w:rsidRPr="003E21B7" w14:paraId="42AAD854" w14:textId="77777777" w:rsidTr="00AF420A">
        <w:trPr>
          <w:trHeight w:val="283"/>
          <w:jc w:val="center"/>
        </w:trPr>
        <w:tc>
          <w:tcPr>
            <w:tcW w:w="562" w:type="dxa"/>
            <w:vMerge/>
            <w:vAlign w:val="center"/>
          </w:tcPr>
          <w:p w14:paraId="0A980B38" w14:textId="77777777" w:rsidR="005826EA" w:rsidRPr="003E21B7" w:rsidRDefault="005826EA" w:rsidP="00751463">
            <w:pPr>
              <w:ind w:firstLineChars="0" w:firstLine="0"/>
              <w:jc w:val="left"/>
            </w:pPr>
          </w:p>
        </w:tc>
        <w:tc>
          <w:tcPr>
            <w:tcW w:w="3969" w:type="dxa"/>
            <w:vAlign w:val="center"/>
          </w:tcPr>
          <w:p w14:paraId="05F32103" w14:textId="77777777" w:rsidR="005826EA" w:rsidRPr="003E21B7" w:rsidRDefault="005826EA" w:rsidP="00751463">
            <w:pPr>
              <w:pStyle w:val="Compact"/>
              <w:spacing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701" w:type="dxa"/>
            <w:vAlign w:val="center"/>
          </w:tcPr>
          <w:p w14:paraId="5B46365F" w14:textId="77777777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0 (0.0)</w:t>
            </w:r>
          </w:p>
        </w:tc>
        <w:tc>
          <w:tcPr>
            <w:tcW w:w="1843" w:type="dxa"/>
            <w:vAlign w:val="center"/>
          </w:tcPr>
          <w:p w14:paraId="2FA0C2E3" w14:textId="77777777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0 (0.0)</w:t>
            </w:r>
          </w:p>
        </w:tc>
        <w:tc>
          <w:tcPr>
            <w:tcW w:w="1701" w:type="dxa"/>
            <w:vAlign w:val="center"/>
          </w:tcPr>
          <w:p w14:paraId="45615947" w14:textId="77777777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0 (0.0)</w:t>
            </w:r>
          </w:p>
        </w:tc>
      </w:tr>
      <w:tr w:rsidR="005826EA" w:rsidRPr="003E21B7" w14:paraId="09F845CF" w14:textId="77777777" w:rsidTr="00AF420A">
        <w:trPr>
          <w:trHeight w:val="283"/>
          <w:jc w:val="center"/>
        </w:trPr>
        <w:tc>
          <w:tcPr>
            <w:tcW w:w="562" w:type="dxa"/>
            <w:vMerge/>
            <w:vAlign w:val="center"/>
          </w:tcPr>
          <w:p w14:paraId="2F39D8B2" w14:textId="77777777" w:rsidR="005826EA" w:rsidRPr="003E21B7" w:rsidRDefault="005826EA" w:rsidP="00751463">
            <w:pPr>
              <w:ind w:firstLineChars="0" w:firstLine="0"/>
              <w:jc w:val="left"/>
            </w:pPr>
          </w:p>
        </w:tc>
        <w:tc>
          <w:tcPr>
            <w:tcW w:w="3969" w:type="dxa"/>
            <w:vAlign w:val="center"/>
          </w:tcPr>
          <w:p w14:paraId="593AF7C2" w14:textId="77777777" w:rsidR="005826EA" w:rsidRPr="003E21B7" w:rsidRDefault="005826EA" w:rsidP="00751463">
            <w:pPr>
              <w:pStyle w:val="Compact"/>
              <w:spacing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701" w:type="dxa"/>
            <w:vAlign w:val="center"/>
          </w:tcPr>
          <w:p w14:paraId="463FB82D" w14:textId="77777777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0 (0.0)</w:t>
            </w:r>
          </w:p>
        </w:tc>
        <w:tc>
          <w:tcPr>
            <w:tcW w:w="1843" w:type="dxa"/>
            <w:vAlign w:val="center"/>
          </w:tcPr>
          <w:p w14:paraId="15896301" w14:textId="77777777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0 (0.0)</w:t>
            </w:r>
          </w:p>
        </w:tc>
        <w:tc>
          <w:tcPr>
            <w:tcW w:w="1701" w:type="dxa"/>
            <w:vAlign w:val="center"/>
          </w:tcPr>
          <w:p w14:paraId="52A7C9DF" w14:textId="77777777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(0.0)</w:t>
            </w:r>
          </w:p>
        </w:tc>
      </w:tr>
      <w:tr w:rsidR="00751463" w:rsidRPr="003E21B7" w14:paraId="7619FDA4" w14:textId="77777777" w:rsidTr="00AF420A">
        <w:trPr>
          <w:trHeight w:val="283"/>
          <w:jc w:val="center"/>
        </w:trPr>
        <w:tc>
          <w:tcPr>
            <w:tcW w:w="9776" w:type="dxa"/>
            <w:gridSpan w:val="5"/>
            <w:vAlign w:val="center"/>
          </w:tcPr>
          <w:p w14:paraId="6FFA72FB" w14:textId="0CCCD267" w:rsidR="00751463" w:rsidRPr="003E21B7" w:rsidRDefault="00751463" w:rsidP="00751463">
            <w:pPr>
              <w:pStyle w:val="Compact"/>
              <w:spacing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Embolized artery</w:t>
            </w:r>
          </w:p>
        </w:tc>
      </w:tr>
      <w:tr w:rsidR="005826EA" w:rsidRPr="003E21B7" w14:paraId="00F4D633" w14:textId="77777777" w:rsidTr="00AF420A">
        <w:trPr>
          <w:trHeight w:val="283"/>
          <w:jc w:val="center"/>
        </w:trPr>
        <w:tc>
          <w:tcPr>
            <w:tcW w:w="562" w:type="dxa"/>
            <w:vMerge w:val="restart"/>
            <w:vAlign w:val="center"/>
          </w:tcPr>
          <w:p w14:paraId="149AC8DB" w14:textId="5E855400" w:rsidR="005826EA" w:rsidRPr="003E21B7" w:rsidRDefault="005826EA" w:rsidP="00751463">
            <w:pPr>
              <w:pStyle w:val="Body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 w14:paraId="111824F2" w14:textId="77777777" w:rsidR="005826EA" w:rsidRPr="003E21B7" w:rsidRDefault="005826EA" w:rsidP="00751463">
            <w:pPr>
              <w:pStyle w:val="Compact"/>
              <w:spacing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Right uterine</w:t>
            </w:r>
          </w:p>
        </w:tc>
        <w:tc>
          <w:tcPr>
            <w:tcW w:w="1701" w:type="dxa"/>
            <w:vAlign w:val="center"/>
          </w:tcPr>
          <w:p w14:paraId="664E11E8" w14:textId="690D59CE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9 (56.2)</w:t>
            </w:r>
          </w:p>
        </w:tc>
        <w:tc>
          <w:tcPr>
            <w:tcW w:w="1843" w:type="dxa"/>
            <w:vAlign w:val="center"/>
          </w:tcPr>
          <w:p w14:paraId="5C11E1BF" w14:textId="403B188A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6 (60.0)</w:t>
            </w:r>
          </w:p>
        </w:tc>
        <w:tc>
          <w:tcPr>
            <w:tcW w:w="1701" w:type="dxa"/>
            <w:vAlign w:val="center"/>
          </w:tcPr>
          <w:p w14:paraId="350E4EE1" w14:textId="362944C5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15 (57.7)</w:t>
            </w:r>
          </w:p>
        </w:tc>
      </w:tr>
      <w:tr w:rsidR="005826EA" w:rsidRPr="003E21B7" w14:paraId="6D97C7E3" w14:textId="77777777" w:rsidTr="00AF420A">
        <w:trPr>
          <w:trHeight w:val="283"/>
          <w:jc w:val="center"/>
        </w:trPr>
        <w:tc>
          <w:tcPr>
            <w:tcW w:w="562" w:type="dxa"/>
            <w:vMerge/>
            <w:vAlign w:val="center"/>
          </w:tcPr>
          <w:p w14:paraId="4BCA0871" w14:textId="77777777" w:rsidR="005826EA" w:rsidRPr="003E21B7" w:rsidRDefault="005826EA" w:rsidP="00751463">
            <w:pPr>
              <w:ind w:firstLineChars="0" w:firstLine="0"/>
              <w:jc w:val="left"/>
            </w:pPr>
          </w:p>
        </w:tc>
        <w:tc>
          <w:tcPr>
            <w:tcW w:w="3969" w:type="dxa"/>
            <w:vAlign w:val="center"/>
          </w:tcPr>
          <w:p w14:paraId="20B2AD72" w14:textId="77777777" w:rsidR="005826EA" w:rsidRPr="003E21B7" w:rsidRDefault="005826EA" w:rsidP="00751463">
            <w:pPr>
              <w:pStyle w:val="Compact"/>
              <w:spacing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Left uterine</w:t>
            </w:r>
          </w:p>
        </w:tc>
        <w:tc>
          <w:tcPr>
            <w:tcW w:w="1701" w:type="dxa"/>
            <w:vAlign w:val="center"/>
          </w:tcPr>
          <w:p w14:paraId="01B4BDEB" w14:textId="683FFCDA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12 (75.0)</w:t>
            </w:r>
          </w:p>
        </w:tc>
        <w:tc>
          <w:tcPr>
            <w:tcW w:w="1843" w:type="dxa"/>
            <w:vAlign w:val="center"/>
          </w:tcPr>
          <w:p w14:paraId="0DE68923" w14:textId="79D41561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5 (50.0)</w:t>
            </w:r>
          </w:p>
        </w:tc>
        <w:tc>
          <w:tcPr>
            <w:tcW w:w="1701" w:type="dxa"/>
            <w:vAlign w:val="center"/>
          </w:tcPr>
          <w:p w14:paraId="6027B000" w14:textId="58451070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17 (65.4)</w:t>
            </w:r>
          </w:p>
        </w:tc>
      </w:tr>
      <w:tr w:rsidR="005826EA" w:rsidRPr="003E21B7" w14:paraId="67883A6D" w14:textId="77777777" w:rsidTr="00AF420A">
        <w:trPr>
          <w:trHeight w:val="283"/>
          <w:jc w:val="center"/>
        </w:trPr>
        <w:tc>
          <w:tcPr>
            <w:tcW w:w="562" w:type="dxa"/>
            <w:vMerge/>
            <w:vAlign w:val="center"/>
          </w:tcPr>
          <w:p w14:paraId="72DC5223" w14:textId="77777777" w:rsidR="005826EA" w:rsidRPr="003E21B7" w:rsidRDefault="005826EA" w:rsidP="00751463">
            <w:pPr>
              <w:ind w:firstLineChars="0" w:firstLine="0"/>
              <w:jc w:val="left"/>
            </w:pPr>
          </w:p>
        </w:tc>
        <w:tc>
          <w:tcPr>
            <w:tcW w:w="3969" w:type="dxa"/>
            <w:vAlign w:val="center"/>
          </w:tcPr>
          <w:p w14:paraId="09480087" w14:textId="77777777" w:rsidR="005826EA" w:rsidRPr="003E21B7" w:rsidRDefault="005826EA" w:rsidP="00751463">
            <w:pPr>
              <w:pStyle w:val="Compact"/>
              <w:spacing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Right superior vesical</w:t>
            </w:r>
          </w:p>
        </w:tc>
        <w:tc>
          <w:tcPr>
            <w:tcW w:w="1701" w:type="dxa"/>
            <w:vAlign w:val="center"/>
          </w:tcPr>
          <w:p w14:paraId="2A48FF9B" w14:textId="6C948F99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3 (18.8)</w:t>
            </w:r>
          </w:p>
        </w:tc>
        <w:tc>
          <w:tcPr>
            <w:tcW w:w="1843" w:type="dxa"/>
            <w:vAlign w:val="center"/>
          </w:tcPr>
          <w:p w14:paraId="4D829880" w14:textId="1A55C48A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2 (20.0)</w:t>
            </w:r>
          </w:p>
        </w:tc>
        <w:tc>
          <w:tcPr>
            <w:tcW w:w="1701" w:type="dxa"/>
            <w:vAlign w:val="center"/>
          </w:tcPr>
          <w:p w14:paraId="2621535F" w14:textId="6761A198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5 (19.2)</w:t>
            </w:r>
          </w:p>
        </w:tc>
      </w:tr>
      <w:tr w:rsidR="005826EA" w:rsidRPr="003E21B7" w14:paraId="4671EA4F" w14:textId="77777777" w:rsidTr="00AF420A">
        <w:trPr>
          <w:trHeight w:val="283"/>
          <w:jc w:val="center"/>
        </w:trPr>
        <w:tc>
          <w:tcPr>
            <w:tcW w:w="562" w:type="dxa"/>
            <w:vMerge/>
            <w:vAlign w:val="center"/>
          </w:tcPr>
          <w:p w14:paraId="70365C69" w14:textId="77777777" w:rsidR="005826EA" w:rsidRPr="003E21B7" w:rsidRDefault="005826EA" w:rsidP="00751463">
            <w:pPr>
              <w:ind w:firstLineChars="0" w:firstLine="0"/>
              <w:jc w:val="left"/>
            </w:pPr>
          </w:p>
        </w:tc>
        <w:tc>
          <w:tcPr>
            <w:tcW w:w="3969" w:type="dxa"/>
            <w:vAlign w:val="center"/>
          </w:tcPr>
          <w:p w14:paraId="708408CD" w14:textId="77777777" w:rsidR="005826EA" w:rsidRPr="003E21B7" w:rsidRDefault="005826EA" w:rsidP="00751463">
            <w:pPr>
              <w:pStyle w:val="Compact"/>
              <w:spacing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Left superior vesical</w:t>
            </w:r>
          </w:p>
        </w:tc>
        <w:tc>
          <w:tcPr>
            <w:tcW w:w="1701" w:type="dxa"/>
            <w:vAlign w:val="center"/>
          </w:tcPr>
          <w:p w14:paraId="1452869A" w14:textId="27813EA7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1 (6.2)</w:t>
            </w:r>
          </w:p>
        </w:tc>
        <w:tc>
          <w:tcPr>
            <w:tcW w:w="1843" w:type="dxa"/>
            <w:vAlign w:val="center"/>
          </w:tcPr>
          <w:p w14:paraId="3D028B9A" w14:textId="244D5EDE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0 (0.0)</w:t>
            </w:r>
          </w:p>
        </w:tc>
        <w:tc>
          <w:tcPr>
            <w:tcW w:w="1701" w:type="dxa"/>
            <w:vAlign w:val="center"/>
          </w:tcPr>
          <w:p w14:paraId="25B25BA1" w14:textId="473D2817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1 (3.8)</w:t>
            </w:r>
          </w:p>
        </w:tc>
      </w:tr>
      <w:tr w:rsidR="005826EA" w:rsidRPr="003E21B7" w14:paraId="719F7180" w14:textId="77777777" w:rsidTr="00AF420A">
        <w:trPr>
          <w:trHeight w:val="283"/>
          <w:jc w:val="center"/>
        </w:trPr>
        <w:tc>
          <w:tcPr>
            <w:tcW w:w="562" w:type="dxa"/>
            <w:vMerge/>
            <w:vAlign w:val="center"/>
          </w:tcPr>
          <w:p w14:paraId="1B36A2BB" w14:textId="77777777" w:rsidR="005826EA" w:rsidRPr="003E21B7" w:rsidRDefault="005826EA" w:rsidP="00751463">
            <w:pPr>
              <w:ind w:firstLineChars="0" w:firstLine="0"/>
              <w:jc w:val="left"/>
            </w:pPr>
          </w:p>
        </w:tc>
        <w:tc>
          <w:tcPr>
            <w:tcW w:w="3969" w:type="dxa"/>
            <w:vAlign w:val="center"/>
          </w:tcPr>
          <w:p w14:paraId="1A0DA518" w14:textId="77777777" w:rsidR="005826EA" w:rsidRPr="003E21B7" w:rsidRDefault="005826EA" w:rsidP="00751463">
            <w:pPr>
              <w:pStyle w:val="Compact"/>
              <w:spacing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Right middle rectal</w:t>
            </w:r>
          </w:p>
        </w:tc>
        <w:tc>
          <w:tcPr>
            <w:tcW w:w="1701" w:type="dxa"/>
            <w:vAlign w:val="center"/>
          </w:tcPr>
          <w:p w14:paraId="1883564C" w14:textId="1037D21A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1 (6.2)</w:t>
            </w:r>
          </w:p>
        </w:tc>
        <w:tc>
          <w:tcPr>
            <w:tcW w:w="1843" w:type="dxa"/>
            <w:vAlign w:val="center"/>
          </w:tcPr>
          <w:p w14:paraId="01926D84" w14:textId="4883D775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0 (0.0)</w:t>
            </w:r>
          </w:p>
        </w:tc>
        <w:tc>
          <w:tcPr>
            <w:tcW w:w="1701" w:type="dxa"/>
            <w:vAlign w:val="center"/>
          </w:tcPr>
          <w:p w14:paraId="69801480" w14:textId="04ED7D32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1 (3.8)</w:t>
            </w:r>
          </w:p>
        </w:tc>
      </w:tr>
      <w:tr w:rsidR="005826EA" w:rsidRPr="003E21B7" w14:paraId="501B2130" w14:textId="77777777" w:rsidTr="00AF420A">
        <w:trPr>
          <w:trHeight w:val="283"/>
          <w:jc w:val="center"/>
        </w:trPr>
        <w:tc>
          <w:tcPr>
            <w:tcW w:w="562" w:type="dxa"/>
            <w:vMerge/>
            <w:vAlign w:val="center"/>
          </w:tcPr>
          <w:p w14:paraId="0CD24299" w14:textId="77777777" w:rsidR="005826EA" w:rsidRPr="003E21B7" w:rsidRDefault="005826EA" w:rsidP="00751463">
            <w:pPr>
              <w:ind w:firstLineChars="0" w:firstLine="0"/>
              <w:jc w:val="left"/>
            </w:pPr>
          </w:p>
        </w:tc>
        <w:tc>
          <w:tcPr>
            <w:tcW w:w="3969" w:type="dxa"/>
            <w:vAlign w:val="center"/>
          </w:tcPr>
          <w:p w14:paraId="7951AE3C" w14:textId="77777777" w:rsidR="005826EA" w:rsidRPr="003E21B7" w:rsidRDefault="005826EA" w:rsidP="00751463">
            <w:pPr>
              <w:pStyle w:val="Compact"/>
              <w:spacing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Left middle rectal</w:t>
            </w:r>
          </w:p>
        </w:tc>
        <w:tc>
          <w:tcPr>
            <w:tcW w:w="1701" w:type="dxa"/>
            <w:vAlign w:val="center"/>
          </w:tcPr>
          <w:p w14:paraId="4D963F03" w14:textId="25E8AAE7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1 (6.2)</w:t>
            </w:r>
          </w:p>
        </w:tc>
        <w:tc>
          <w:tcPr>
            <w:tcW w:w="1843" w:type="dxa"/>
            <w:vAlign w:val="center"/>
          </w:tcPr>
          <w:p w14:paraId="17FC42D0" w14:textId="69F11B2F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0 (0.0)</w:t>
            </w:r>
          </w:p>
        </w:tc>
        <w:tc>
          <w:tcPr>
            <w:tcW w:w="1701" w:type="dxa"/>
            <w:vAlign w:val="center"/>
          </w:tcPr>
          <w:p w14:paraId="439BEE8B" w14:textId="61ACCDE9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1 (3.8)</w:t>
            </w:r>
          </w:p>
        </w:tc>
      </w:tr>
      <w:tr w:rsidR="005826EA" w:rsidRPr="003E21B7" w14:paraId="1FD2C1F1" w14:textId="77777777" w:rsidTr="00AF420A">
        <w:trPr>
          <w:trHeight w:val="283"/>
          <w:jc w:val="center"/>
        </w:trPr>
        <w:tc>
          <w:tcPr>
            <w:tcW w:w="562" w:type="dxa"/>
            <w:vMerge/>
            <w:vAlign w:val="center"/>
          </w:tcPr>
          <w:p w14:paraId="3BD50E59" w14:textId="77777777" w:rsidR="005826EA" w:rsidRPr="003E21B7" w:rsidRDefault="005826EA" w:rsidP="00751463">
            <w:pPr>
              <w:ind w:firstLineChars="0" w:firstLine="0"/>
              <w:jc w:val="left"/>
            </w:pPr>
          </w:p>
        </w:tc>
        <w:tc>
          <w:tcPr>
            <w:tcW w:w="3969" w:type="dxa"/>
            <w:vAlign w:val="center"/>
          </w:tcPr>
          <w:p w14:paraId="779432FD" w14:textId="77777777" w:rsidR="005826EA" w:rsidRPr="003E21B7" w:rsidRDefault="005826EA" w:rsidP="00751463">
            <w:pPr>
              <w:pStyle w:val="Compact"/>
              <w:spacing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Right internal iliac</w:t>
            </w:r>
          </w:p>
        </w:tc>
        <w:tc>
          <w:tcPr>
            <w:tcW w:w="1701" w:type="dxa"/>
            <w:vAlign w:val="center"/>
          </w:tcPr>
          <w:p w14:paraId="0B74F8C4" w14:textId="3D645CCE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1 (6.2)</w:t>
            </w:r>
          </w:p>
        </w:tc>
        <w:tc>
          <w:tcPr>
            <w:tcW w:w="1843" w:type="dxa"/>
            <w:vAlign w:val="center"/>
          </w:tcPr>
          <w:p w14:paraId="21783D90" w14:textId="4E4919A9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2 (20.0)</w:t>
            </w:r>
          </w:p>
        </w:tc>
        <w:tc>
          <w:tcPr>
            <w:tcW w:w="1701" w:type="dxa"/>
            <w:vAlign w:val="center"/>
          </w:tcPr>
          <w:p w14:paraId="1CDE864C" w14:textId="656A4587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3 (11.5)</w:t>
            </w:r>
          </w:p>
        </w:tc>
      </w:tr>
      <w:tr w:rsidR="005826EA" w:rsidRPr="003E21B7" w14:paraId="45DCF11C" w14:textId="77777777" w:rsidTr="00AF420A">
        <w:trPr>
          <w:trHeight w:val="283"/>
          <w:jc w:val="center"/>
        </w:trPr>
        <w:tc>
          <w:tcPr>
            <w:tcW w:w="562" w:type="dxa"/>
            <w:vMerge/>
            <w:vAlign w:val="center"/>
          </w:tcPr>
          <w:p w14:paraId="7366F418" w14:textId="77777777" w:rsidR="005826EA" w:rsidRPr="003E21B7" w:rsidRDefault="005826EA" w:rsidP="00751463">
            <w:pPr>
              <w:ind w:firstLineChars="0" w:firstLine="0"/>
              <w:jc w:val="left"/>
            </w:pPr>
          </w:p>
        </w:tc>
        <w:tc>
          <w:tcPr>
            <w:tcW w:w="3969" w:type="dxa"/>
            <w:vAlign w:val="center"/>
          </w:tcPr>
          <w:p w14:paraId="4FAF29BD" w14:textId="77777777" w:rsidR="005826EA" w:rsidRPr="003E21B7" w:rsidRDefault="005826EA" w:rsidP="00751463">
            <w:pPr>
              <w:pStyle w:val="Compact"/>
              <w:spacing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Left internal iliac</w:t>
            </w:r>
          </w:p>
        </w:tc>
        <w:tc>
          <w:tcPr>
            <w:tcW w:w="1701" w:type="dxa"/>
            <w:vAlign w:val="center"/>
          </w:tcPr>
          <w:p w14:paraId="0DE11C98" w14:textId="38FA43C7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2 (12.5)</w:t>
            </w:r>
          </w:p>
        </w:tc>
        <w:tc>
          <w:tcPr>
            <w:tcW w:w="1843" w:type="dxa"/>
            <w:vAlign w:val="center"/>
          </w:tcPr>
          <w:p w14:paraId="10129A09" w14:textId="74070D2B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1 (10.0)</w:t>
            </w:r>
          </w:p>
        </w:tc>
        <w:tc>
          <w:tcPr>
            <w:tcW w:w="1701" w:type="dxa"/>
            <w:vAlign w:val="center"/>
          </w:tcPr>
          <w:p w14:paraId="34AC0231" w14:textId="4D912FB1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3 (11.5)</w:t>
            </w:r>
          </w:p>
        </w:tc>
      </w:tr>
      <w:tr w:rsidR="005826EA" w:rsidRPr="003E21B7" w14:paraId="32FA168A" w14:textId="77777777" w:rsidTr="00AF420A">
        <w:trPr>
          <w:trHeight w:val="283"/>
          <w:jc w:val="center"/>
        </w:trPr>
        <w:tc>
          <w:tcPr>
            <w:tcW w:w="562" w:type="dxa"/>
            <w:vMerge/>
            <w:vAlign w:val="center"/>
          </w:tcPr>
          <w:p w14:paraId="481A9ACF" w14:textId="77777777" w:rsidR="005826EA" w:rsidRPr="003E21B7" w:rsidRDefault="005826EA" w:rsidP="00751463">
            <w:pPr>
              <w:ind w:firstLineChars="0" w:firstLine="0"/>
              <w:jc w:val="left"/>
            </w:pPr>
          </w:p>
        </w:tc>
        <w:tc>
          <w:tcPr>
            <w:tcW w:w="3969" w:type="dxa"/>
            <w:vAlign w:val="center"/>
          </w:tcPr>
          <w:p w14:paraId="3FB1D6A9" w14:textId="77777777" w:rsidR="005826EA" w:rsidRPr="003E21B7" w:rsidRDefault="005826EA" w:rsidP="00751463">
            <w:pPr>
              <w:pStyle w:val="Compact"/>
              <w:spacing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Other branches of the internal iliac</w:t>
            </w:r>
          </w:p>
        </w:tc>
        <w:tc>
          <w:tcPr>
            <w:tcW w:w="1701" w:type="dxa"/>
            <w:vAlign w:val="center"/>
          </w:tcPr>
          <w:p w14:paraId="2484D49B" w14:textId="55DF89EB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2 (12.5)</w:t>
            </w:r>
          </w:p>
        </w:tc>
        <w:tc>
          <w:tcPr>
            <w:tcW w:w="1843" w:type="dxa"/>
            <w:vAlign w:val="center"/>
          </w:tcPr>
          <w:p w14:paraId="16DD1587" w14:textId="7BBAD66E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1 (10.0)</w:t>
            </w:r>
          </w:p>
        </w:tc>
        <w:tc>
          <w:tcPr>
            <w:tcW w:w="1701" w:type="dxa"/>
            <w:vAlign w:val="center"/>
          </w:tcPr>
          <w:p w14:paraId="3A8FA001" w14:textId="49C146E7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3 (11.5)</w:t>
            </w:r>
          </w:p>
        </w:tc>
      </w:tr>
      <w:tr w:rsidR="00751463" w:rsidRPr="003E21B7" w14:paraId="5A306B08" w14:textId="77777777" w:rsidTr="00AF420A">
        <w:trPr>
          <w:trHeight w:val="283"/>
          <w:jc w:val="center"/>
        </w:trPr>
        <w:tc>
          <w:tcPr>
            <w:tcW w:w="9776" w:type="dxa"/>
            <w:gridSpan w:val="5"/>
            <w:vAlign w:val="center"/>
          </w:tcPr>
          <w:p w14:paraId="4D47E531" w14:textId="0DF7393D" w:rsidR="00751463" w:rsidRPr="003E21B7" w:rsidRDefault="00751463" w:rsidP="00751463">
            <w:pPr>
              <w:pStyle w:val="Compact"/>
              <w:spacing w:before="0" w:after="0"/>
              <w:rPr>
                <w:rFonts w:ascii="Times New Roman" w:eastAsia="Arial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Embolic agent</w:t>
            </w:r>
          </w:p>
        </w:tc>
      </w:tr>
      <w:tr w:rsidR="005826EA" w:rsidRPr="003E21B7" w14:paraId="74400349" w14:textId="77777777" w:rsidTr="00AF420A">
        <w:trPr>
          <w:trHeight w:val="283"/>
          <w:jc w:val="center"/>
        </w:trPr>
        <w:tc>
          <w:tcPr>
            <w:tcW w:w="562" w:type="dxa"/>
            <w:vMerge w:val="restart"/>
            <w:vAlign w:val="center"/>
          </w:tcPr>
          <w:p w14:paraId="3F3F6D3F" w14:textId="54BE5F83" w:rsidR="005826EA" w:rsidRPr="003E21B7" w:rsidRDefault="005826EA" w:rsidP="00751463">
            <w:pPr>
              <w:pStyle w:val="Body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 w14:paraId="7F4EDDCE" w14:textId="77777777" w:rsidR="005826EA" w:rsidRPr="003E21B7" w:rsidRDefault="005826EA" w:rsidP="00751463">
            <w:pPr>
              <w:pStyle w:val="Compact"/>
              <w:spacing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Gel Foam</w:t>
            </w:r>
          </w:p>
        </w:tc>
        <w:tc>
          <w:tcPr>
            <w:tcW w:w="1701" w:type="dxa"/>
            <w:vAlign w:val="center"/>
          </w:tcPr>
          <w:p w14:paraId="0FA01276" w14:textId="16C9D906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10 (62.5)</w:t>
            </w:r>
          </w:p>
        </w:tc>
        <w:tc>
          <w:tcPr>
            <w:tcW w:w="1843" w:type="dxa"/>
            <w:vAlign w:val="center"/>
          </w:tcPr>
          <w:p w14:paraId="0AF0FEA1" w14:textId="58976B22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5 (50.0)</w:t>
            </w:r>
          </w:p>
        </w:tc>
        <w:tc>
          <w:tcPr>
            <w:tcW w:w="1701" w:type="dxa"/>
            <w:vAlign w:val="center"/>
          </w:tcPr>
          <w:p w14:paraId="5A651E15" w14:textId="43F5DAC8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eastAsia="Arial" w:hAnsi="Times New Roman" w:cs="Times New Roman"/>
                <w:sz w:val="21"/>
                <w:szCs w:val="21"/>
              </w:rPr>
              <w:t>15 (57.7)</w:t>
            </w:r>
          </w:p>
        </w:tc>
      </w:tr>
      <w:tr w:rsidR="005826EA" w:rsidRPr="003E21B7" w14:paraId="221CAE71" w14:textId="77777777" w:rsidTr="00AF420A">
        <w:trPr>
          <w:trHeight w:val="283"/>
          <w:jc w:val="center"/>
        </w:trPr>
        <w:tc>
          <w:tcPr>
            <w:tcW w:w="562" w:type="dxa"/>
            <w:vMerge/>
            <w:vAlign w:val="center"/>
          </w:tcPr>
          <w:p w14:paraId="56CB0ACB" w14:textId="77777777" w:rsidR="005826EA" w:rsidRPr="003E21B7" w:rsidRDefault="005826EA" w:rsidP="00751463">
            <w:pPr>
              <w:ind w:firstLineChars="0" w:firstLine="0"/>
              <w:jc w:val="left"/>
            </w:pPr>
          </w:p>
        </w:tc>
        <w:tc>
          <w:tcPr>
            <w:tcW w:w="3969" w:type="dxa"/>
            <w:vAlign w:val="center"/>
          </w:tcPr>
          <w:p w14:paraId="4669F094" w14:textId="77777777" w:rsidR="005826EA" w:rsidRPr="003E21B7" w:rsidRDefault="005826EA" w:rsidP="00751463">
            <w:pPr>
              <w:pStyle w:val="Compact"/>
              <w:spacing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PVA particles</w:t>
            </w:r>
          </w:p>
        </w:tc>
        <w:tc>
          <w:tcPr>
            <w:tcW w:w="1701" w:type="dxa"/>
            <w:vAlign w:val="center"/>
          </w:tcPr>
          <w:p w14:paraId="693F27A5" w14:textId="77777777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11 (68.7)</w:t>
            </w:r>
          </w:p>
        </w:tc>
        <w:tc>
          <w:tcPr>
            <w:tcW w:w="1843" w:type="dxa"/>
            <w:vAlign w:val="center"/>
          </w:tcPr>
          <w:p w14:paraId="36E0C287" w14:textId="49D705EB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8 (80.0)</w:t>
            </w:r>
          </w:p>
        </w:tc>
        <w:tc>
          <w:tcPr>
            <w:tcW w:w="1701" w:type="dxa"/>
            <w:vAlign w:val="center"/>
          </w:tcPr>
          <w:p w14:paraId="679389DC" w14:textId="12F3B384" w:rsidR="005826EA" w:rsidRPr="003E21B7" w:rsidRDefault="005826EA" w:rsidP="003E21B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E21B7">
              <w:rPr>
                <w:rFonts w:ascii="Times New Roman" w:hAnsi="Times New Roman" w:cs="Times New Roman"/>
                <w:sz w:val="21"/>
                <w:szCs w:val="21"/>
              </w:rPr>
              <w:t>19 (73.1)</w:t>
            </w:r>
          </w:p>
        </w:tc>
      </w:tr>
    </w:tbl>
    <w:p w14:paraId="4C012AF3" w14:textId="12A7B73D" w:rsidR="00155AC2" w:rsidRPr="003E21B7" w:rsidRDefault="00C365EA" w:rsidP="00751463">
      <w:pPr>
        <w:pStyle w:val="af9"/>
      </w:pPr>
      <w:r w:rsidRPr="003E21B7">
        <w:t>Data are presented as n (%). CIRSE</w:t>
      </w:r>
      <w:r w:rsidR="003E21B7" w:rsidRPr="003E21B7">
        <w:t>:</w:t>
      </w:r>
      <w:r w:rsidRPr="003E21B7">
        <w:rPr>
          <w:b/>
          <w:bCs/>
        </w:rPr>
        <w:t xml:space="preserve"> </w:t>
      </w:r>
      <w:r w:rsidRPr="003E21B7">
        <w:t>Cardiovascular and Interventional Radiological Society of Europe</w:t>
      </w:r>
      <w:r w:rsidR="003E21B7" w:rsidRPr="003E21B7">
        <w:t>;</w:t>
      </w:r>
      <w:r w:rsidR="00317C69" w:rsidRPr="003E21B7">
        <w:t xml:space="preserve"> TAE</w:t>
      </w:r>
      <w:r w:rsidR="003E21B7" w:rsidRPr="003E21B7">
        <w:t>:</w:t>
      </w:r>
      <w:r w:rsidR="00317C69" w:rsidRPr="003E21B7">
        <w:t xml:space="preserve"> </w:t>
      </w:r>
      <w:proofErr w:type="spellStart"/>
      <w:r w:rsidR="00317C69" w:rsidRPr="003E21B7">
        <w:t>Transarterial</w:t>
      </w:r>
      <w:proofErr w:type="spellEnd"/>
      <w:r w:rsidR="00317C69" w:rsidRPr="003E21B7">
        <w:t xml:space="preserve"> em</w:t>
      </w:r>
      <w:r w:rsidR="00C52364" w:rsidRPr="003E21B7">
        <w:t>b</w:t>
      </w:r>
      <w:r w:rsidR="00317C69" w:rsidRPr="003E21B7">
        <w:t>olization</w:t>
      </w:r>
      <w:r w:rsidR="003E21B7" w:rsidRPr="003E21B7">
        <w:t>;</w:t>
      </w:r>
      <w:r w:rsidR="00C52364" w:rsidRPr="003E21B7">
        <w:t xml:space="preserve"> </w:t>
      </w:r>
      <w:r w:rsidR="00317C69" w:rsidRPr="003E21B7">
        <w:t>PVA</w:t>
      </w:r>
      <w:r w:rsidR="003E21B7" w:rsidRPr="003E21B7">
        <w:t>:</w:t>
      </w:r>
      <w:r w:rsidR="00C52364" w:rsidRPr="003E21B7">
        <w:t xml:space="preserve"> Polyvinyl alcohol particles.</w:t>
      </w:r>
    </w:p>
    <w:p w14:paraId="34D861D0" w14:textId="6CD70FBC" w:rsidR="00844ADE" w:rsidRDefault="00844ADE" w:rsidP="003E21B7">
      <w:pPr>
        <w:ind w:firstLine="420"/>
        <w:rPr>
          <w:color w:val="343541"/>
          <w:u w:color="343541"/>
        </w:rPr>
      </w:pPr>
    </w:p>
    <w:p w14:paraId="11839F47" w14:textId="77777777" w:rsidR="00615790" w:rsidRPr="00813533" w:rsidRDefault="00615790" w:rsidP="003E21B7">
      <w:pPr>
        <w:ind w:firstLine="420"/>
        <w:rPr>
          <w:color w:val="343541"/>
          <w:u w:color="343541"/>
        </w:rPr>
      </w:pPr>
    </w:p>
    <w:p w14:paraId="78A1E643" w14:textId="74144D32" w:rsidR="00844ADE" w:rsidRPr="00813533" w:rsidRDefault="0020251D" w:rsidP="00751463">
      <w:pPr>
        <w:pStyle w:val="Body"/>
        <w:jc w:val="center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noProof/>
          <w:lang w:val="en-US"/>
          <w14:textOutline w14:w="0" w14:cap="rnd" w14:cmpd="sng" w14:algn="ctr">
            <w14:noFill/>
            <w14:prstDash w14:val="solid"/>
            <w14:bevel/>
          </w14:textOutline>
          <w14:ligatures w14:val="standardContextual"/>
        </w:rPr>
        <w:lastRenderedPageBreak/>
        <w:drawing>
          <wp:inline distT="0" distB="0" distL="0" distR="0" wp14:anchorId="49E25DBE" wp14:editId="6194F465">
            <wp:extent cx="6300470" cy="4965065"/>
            <wp:effectExtent l="0" t="0" r="508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496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F84E1" w14:textId="2456EB32" w:rsidR="00844ADE" w:rsidRPr="00945DCF" w:rsidRDefault="00751463" w:rsidP="00751463">
      <w:pPr>
        <w:pStyle w:val="aff2"/>
      </w:pPr>
      <w:r w:rsidRPr="00282A23">
        <w:rPr>
          <w:b/>
        </w:rPr>
        <w:t>Supplementary Fig.</w:t>
      </w:r>
      <w:r w:rsidR="00615790" w:rsidRPr="00282A23">
        <w:rPr>
          <w:b/>
        </w:rPr>
        <w:t xml:space="preserve"> 1</w:t>
      </w:r>
      <w:r w:rsidR="00282A23" w:rsidRPr="00282A23">
        <w:rPr>
          <w:b/>
        </w:rPr>
        <w:t>.</w:t>
      </w:r>
      <w:r w:rsidR="00615790" w:rsidRPr="00282A23">
        <w:rPr>
          <w:b/>
        </w:rPr>
        <w:t xml:space="preserve"> Progression-free survival after pelvic </w:t>
      </w:r>
      <w:proofErr w:type="spellStart"/>
      <w:r w:rsidR="00615790" w:rsidRPr="00282A23">
        <w:rPr>
          <w:b/>
        </w:rPr>
        <w:t>transarterial</w:t>
      </w:r>
      <w:proofErr w:type="spellEnd"/>
      <w:r w:rsidR="00615790" w:rsidRPr="00282A23">
        <w:rPr>
          <w:b/>
        </w:rPr>
        <w:t xml:space="preserve"> embolization (TAE).</w:t>
      </w:r>
      <w:r w:rsidR="00615790">
        <w:rPr>
          <w:color w:val="343541"/>
          <w:u w:color="343541"/>
        </w:rPr>
        <w:t xml:space="preserve"> </w:t>
      </w:r>
      <w:r w:rsidR="00844ADE" w:rsidRPr="00945DCF">
        <w:t xml:space="preserve">Kaplan-Meier </w:t>
      </w:r>
      <w:r w:rsidR="00844ADE" w:rsidRPr="00813533">
        <w:t>PFS</w:t>
      </w:r>
      <w:r w:rsidR="00844ADE" w:rsidRPr="00945DCF">
        <w:t xml:space="preserve"> of all patients surveyed (A), hemostatic response (B), tumoral stage (C) and genitourinary fistulas (D).</w:t>
      </w:r>
      <w:r w:rsidR="00844ADE" w:rsidRPr="00813533">
        <w:t xml:space="preserve"> </w:t>
      </w:r>
      <w:r w:rsidR="00844ADE" w:rsidRPr="00945DCF">
        <w:t xml:space="preserve">The median </w:t>
      </w:r>
      <w:r w:rsidR="00D91DBC" w:rsidRPr="00813533">
        <w:t>PFS</w:t>
      </w:r>
      <w:r w:rsidR="00844ADE" w:rsidRPr="00945DCF">
        <w:t xml:space="preserve"> after pelvic </w:t>
      </w:r>
      <w:proofErr w:type="spellStart"/>
      <w:r w:rsidR="00844ADE" w:rsidRPr="00945DCF">
        <w:t>transarterial</w:t>
      </w:r>
      <w:proofErr w:type="spellEnd"/>
      <w:r w:rsidR="00844ADE" w:rsidRPr="00945DCF">
        <w:t xml:space="preserve"> embolization (TAE) was </w:t>
      </w:r>
      <w:r w:rsidR="00844ADE" w:rsidRPr="00813533">
        <w:t>4.5</w:t>
      </w:r>
      <w:r w:rsidR="00844ADE" w:rsidRPr="00945DCF">
        <w:t xml:space="preserve"> months (95% CI: </w:t>
      </w:r>
      <w:r w:rsidR="00844ADE" w:rsidRPr="00813533">
        <w:t>0.9</w:t>
      </w:r>
      <w:r w:rsidR="008941BA">
        <w:t>–</w:t>
      </w:r>
      <w:r w:rsidR="00844ADE" w:rsidRPr="00945DCF">
        <w:t xml:space="preserve">22.3) and </w:t>
      </w:r>
      <w:r w:rsidR="00844ADE" w:rsidRPr="00813533">
        <w:t>20 disease progression or</w:t>
      </w:r>
      <w:r w:rsidR="00844ADE" w:rsidRPr="00945DCF">
        <w:t xml:space="preserve"> deaths (events) occurred among the 26 participants during the 23.9-month </w:t>
      </w:r>
      <w:r w:rsidR="00854D5C" w:rsidRPr="00813533">
        <w:t>follow-up</w:t>
      </w:r>
      <w:r w:rsidR="00844ADE" w:rsidRPr="00945DCF">
        <w:t xml:space="preserve">. Patients with temporary and no response to TAE, stage IV and with fistulas had zero 12-month </w:t>
      </w:r>
      <w:r w:rsidR="00844ADE" w:rsidRPr="00813533">
        <w:t>PFS</w:t>
      </w:r>
      <w:r w:rsidR="00844ADE" w:rsidRPr="00945DCF">
        <w:t xml:space="preserve"> rate</w:t>
      </w:r>
      <w:r w:rsidR="00844ADE" w:rsidRPr="00813533">
        <w:t>.</w:t>
      </w:r>
    </w:p>
    <w:p w14:paraId="5D4B5E8F" w14:textId="77777777" w:rsidR="00844ADE" w:rsidRPr="00945DCF" w:rsidRDefault="00844ADE" w:rsidP="008941BA">
      <w:pPr>
        <w:ind w:firstLine="420"/>
      </w:pPr>
    </w:p>
    <w:p w14:paraId="23DCBA10" w14:textId="7F596A7B" w:rsidR="00844ADE" w:rsidRPr="00813533" w:rsidRDefault="00844ADE" w:rsidP="00751463">
      <w:pPr>
        <w:pStyle w:val="af8"/>
        <w:rPr>
          <w:bCs/>
          <w:u w:color="111111"/>
        </w:rPr>
      </w:pPr>
      <w:r w:rsidRPr="00945DCF">
        <w:t xml:space="preserve">Supplementary </w:t>
      </w:r>
      <w:r w:rsidR="00854D5C" w:rsidRPr="00945DCF">
        <w:t>Table</w:t>
      </w:r>
      <w:r w:rsidRPr="00945DCF">
        <w:t xml:space="preserve"> 2</w:t>
      </w:r>
      <w:r w:rsidR="00282A23">
        <w:t>.</w:t>
      </w:r>
      <w:r w:rsidRPr="00945DCF">
        <w:t xml:space="preserve"> </w:t>
      </w:r>
      <w:r w:rsidRPr="00813533">
        <w:rPr>
          <w:u w:color="111111"/>
        </w:rPr>
        <w:t xml:space="preserve">Univariable hazard ratios by </w:t>
      </w:r>
      <w:r w:rsidR="00854D5C" w:rsidRPr="00813533">
        <w:rPr>
          <w:u w:color="111111"/>
        </w:rPr>
        <w:t>Cox</w:t>
      </w:r>
      <w:r w:rsidRPr="00813533">
        <w:rPr>
          <w:u w:color="111111"/>
        </w:rPr>
        <w:t xml:space="preserve"> regression analysis for the progression-free survival predictors studied.</w:t>
      </w:r>
    </w:p>
    <w:tbl>
      <w:tblPr>
        <w:tblStyle w:val="aff3"/>
        <w:tblW w:w="9020" w:type="dxa"/>
        <w:jc w:val="center"/>
        <w:tblLayout w:type="fixed"/>
        <w:tblLook w:val="04A0" w:firstRow="1" w:lastRow="0" w:firstColumn="1" w:lastColumn="0" w:noHBand="0" w:noVBand="1"/>
      </w:tblPr>
      <w:tblGrid>
        <w:gridCol w:w="3579"/>
        <w:gridCol w:w="797"/>
        <w:gridCol w:w="1535"/>
        <w:gridCol w:w="1553"/>
        <w:gridCol w:w="1556"/>
      </w:tblGrid>
      <w:tr w:rsidR="00844ADE" w:rsidRPr="00751463" w14:paraId="41BAB1E8" w14:textId="77777777" w:rsidTr="008941BA">
        <w:trPr>
          <w:trHeight w:val="18"/>
          <w:jc w:val="center"/>
        </w:trPr>
        <w:tc>
          <w:tcPr>
            <w:tcW w:w="3579" w:type="dxa"/>
            <w:vMerge w:val="restart"/>
            <w:vAlign w:val="center"/>
          </w:tcPr>
          <w:p w14:paraId="65DAC80F" w14:textId="48B665D6" w:rsidR="00844ADE" w:rsidRPr="008941BA" w:rsidRDefault="00E668C0" w:rsidP="008941BA">
            <w:pPr>
              <w:pStyle w:val="Compact"/>
              <w:spacing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8941BA">
              <w:rPr>
                <w:rFonts w:ascii="Times New Roman" w:hAnsi="Times New Roman" w:cs="Times New Roman"/>
                <w:sz w:val="21"/>
                <w:szCs w:val="21"/>
              </w:rPr>
              <w:t>Progression-free</w:t>
            </w:r>
            <w:r w:rsidR="00844ADE" w:rsidRPr="008941BA">
              <w:rPr>
                <w:rFonts w:ascii="Times New Roman" w:hAnsi="Times New Roman" w:cs="Times New Roman"/>
                <w:sz w:val="21"/>
                <w:szCs w:val="21"/>
              </w:rPr>
              <w:t xml:space="preserve"> survival predictor</w:t>
            </w:r>
          </w:p>
        </w:tc>
        <w:tc>
          <w:tcPr>
            <w:tcW w:w="797" w:type="dxa"/>
            <w:vMerge w:val="restart"/>
            <w:vAlign w:val="center"/>
          </w:tcPr>
          <w:p w14:paraId="1539D5E5" w14:textId="77777777" w:rsidR="00844ADE" w:rsidRPr="008941BA" w:rsidRDefault="00844ADE" w:rsidP="0075146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941BA">
              <w:rPr>
                <w:rFonts w:ascii="Times New Roman" w:hAnsi="Times New Roman" w:cs="Times New Roman"/>
                <w:sz w:val="21"/>
                <w:szCs w:val="21"/>
              </w:rPr>
              <w:t>n</w:t>
            </w:r>
          </w:p>
        </w:tc>
        <w:tc>
          <w:tcPr>
            <w:tcW w:w="4644" w:type="dxa"/>
            <w:gridSpan w:val="3"/>
            <w:vAlign w:val="center"/>
          </w:tcPr>
          <w:p w14:paraId="66CF81FD" w14:textId="77777777" w:rsidR="00844ADE" w:rsidRPr="00751463" w:rsidRDefault="00844ADE" w:rsidP="0075146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51463">
              <w:rPr>
                <w:rFonts w:ascii="Times New Roman" w:hAnsi="Times New Roman" w:cs="Times New Roman"/>
                <w:sz w:val="21"/>
                <w:szCs w:val="21"/>
              </w:rPr>
              <w:t>Univariable</w:t>
            </w:r>
          </w:p>
        </w:tc>
      </w:tr>
      <w:tr w:rsidR="00844ADE" w:rsidRPr="00751463" w14:paraId="56F89E5D" w14:textId="77777777" w:rsidTr="008941BA">
        <w:trPr>
          <w:trHeight w:val="18"/>
          <w:jc w:val="center"/>
        </w:trPr>
        <w:tc>
          <w:tcPr>
            <w:tcW w:w="3579" w:type="dxa"/>
            <w:vMerge/>
            <w:vAlign w:val="center"/>
          </w:tcPr>
          <w:p w14:paraId="3247F9CF" w14:textId="77777777" w:rsidR="00844ADE" w:rsidRPr="00751463" w:rsidRDefault="00844ADE" w:rsidP="008941BA">
            <w:pPr>
              <w:ind w:firstLine="420"/>
              <w:jc w:val="left"/>
            </w:pPr>
          </w:p>
        </w:tc>
        <w:tc>
          <w:tcPr>
            <w:tcW w:w="797" w:type="dxa"/>
            <w:vMerge/>
            <w:vAlign w:val="center"/>
          </w:tcPr>
          <w:p w14:paraId="0E473C97" w14:textId="77777777" w:rsidR="00844ADE" w:rsidRPr="00751463" w:rsidRDefault="00844ADE" w:rsidP="00751463">
            <w:pPr>
              <w:ind w:firstLine="420"/>
              <w:jc w:val="center"/>
            </w:pPr>
          </w:p>
        </w:tc>
        <w:tc>
          <w:tcPr>
            <w:tcW w:w="1535" w:type="dxa"/>
            <w:vAlign w:val="center"/>
          </w:tcPr>
          <w:p w14:paraId="5DEC1DC8" w14:textId="77777777" w:rsidR="00844ADE" w:rsidRPr="00751463" w:rsidRDefault="00844ADE" w:rsidP="0075146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51463">
              <w:rPr>
                <w:rFonts w:ascii="Times New Roman" w:hAnsi="Times New Roman" w:cs="Times New Roman"/>
                <w:sz w:val="21"/>
                <w:szCs w:val="21"/>
              </w:rPr>
              <w:t>HR</w:t>
            </w:r>
          </w:p>
        </w:tc>
        <w:tc>
          <w:tcPr>
            <w:tcW w:w="1553" w:type="dxa"/>
            <w:vAlign w:val="center"/>
          </w:tcPr>
          <w:p w14:paraId="463F72F3" w14:textId="77777777" w:rsidR="00844ADE" w:rsidRPr="00751463" w:rsidRDefault="00844ADE" w:rsidP="0075146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51463">
              <w:rPr>
                <w:rFonts w:ascii="Times New Roman" w:hAnsi="Times New Roman" w:cs="Times New Roman"/>
                <w:sz w:val="21"/>
                <w:szCs w:val="21"/>
              </w:rPr>
              <w:t>95% CI</w:t>
            </w:r>
          </w:p>
        </w:tc>
        <w:tc>
          <w:tcPr>
            <w:tcW w:w="1556" w:type="dxa"/>
            <w:vAlign w:val="center"/>
          </w:tcPr>
          <w:p w14:paraId="0B29A055" w14:textId="2BF48B6C" w:rsidR="00844ADE" w:rsidRPr="00751463" w:rsidRDefault="00844ADE" w:rsidP="0075146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51463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p-</w:t>
            </w:r>
            <w:r w:rsidRPr="00751463">
              <w:rPr>
                <w:rFonts w:ascii="Times New Roman" w:hAnsi="Times New Roman" w:cs="Times New Roman"/>
                <w:sz w:val="21"/>
                <w:szCs w:val="21"/>
              </w:rPr>
              <w:t>value</w:t>
            </w:r>
          </w:p>
        </w:tc>
      </w:tr>
      <w:tr w:rsidR="00844ADE" w:rsidRPr="00751463" w14:paraId="0AD26E05" w14:textId="77777777" w:rsidTr="008941BA">
        <w:trPr>
          <w:trHeight w:val="18"/>
          <w:jc w:val="center"/>
        </w:trPr>
        <w:tc>
          <w:tcPr>
            <w:tcW w:w="3579" w:type="dxa"/>
            <w:vAlign w:val="center"/>
          </w:tcPr>
          <w:p w14:paraId="1AE04C8D" w14:textId="77777777" w:rsidR="00844ADE" w:rsidRPr="00751463" w:rsidRDefault="00844ADE" w:rsidP="008941BA">
            <w:pPr>
              <w:pStyle w:val="Compact"/>
              <w:spacing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751463">
              <w:rPr>
                <w:rFonts w:ascii="Times New Roman" w:hAnsi="Times New Roman" w:cs="Times New Roman"/>
                <w:sz w:val="21"/>
                <w:szCs w:val="21"/>
              </w:rPr>
              <w:t>FIGO stage IV</w:t>
            </w:r>
          </w:p>
        </w:tc>
        <w:tc>
          <w:tcPr>
            <w:tcW w:w="797" w:type="dxa"/>
            <w:vAlign w:val="center"/>
          </w:tcPr>
          <w:p w14:paraId="29E56CE1" w14:textId="77777777" w:rsidR="00844ADE" w:rsidRPr="00751463" w:rsidRDefault="00844ADE" w:rsidP="0075146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51463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535" w:type="dxa"/>
            <w:vAlign w:val="center"/>
          </w:tcPr>
          <w:p w14:paraId="618EBB4B" w14:textId="6B4092C3" w:rsidR="00844ADE" w:rsidRPr="00751463" w:rsidRDefault="00844ADE" w:rsidP="0075146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51463">
              <w:rPr>
                <w:rFonts w:ascii="Times New Roman" w:eastAsia="Arial" w:hAnsi="Times New Roman" w:cs="Times New Roman"/>
                <w:sz w:val="21"/>
                <w:szCs w:val="21"/>
              </w:rPr>
              <w:t>2.47</w:t>
            </w:r>
          </w:p>
        </w:tc>
        <w:tc>
          <w:tcPr>
            <w:tcW w:w="1553" w:type="dxa"/>
            <w:vAlign w:val="center"/>
          </w:tcPr>
          <w:p w14:paraId="3BB417FE" w14:textId="2C63875F" w:rsidR="00844ADE" w:rsidRPr="00751463" w:rsidRDefault="00844ADE" w:rsidP="0075146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51463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 w:rsidRPr="00751463">
              <w:rPr>
                <w:rFonts w:ascii="Times New Roman" w:eastAsia="Arial" w:hAnsi="Times New Roman" w:cs="Times New Roman"/>
                <w:sz w:val="21"/>
                <w:szCs w:val="21"/>
              </w:rPr>
              <w:t>0.87</w:t>
            </w:r>
            <w:r w:rsidR="008941BA">
              <w:rPr>
                <w:rFonts w:ascii="Times New Roman" w:eastAsia="Arial" w:hAnsi="Times New Roman" w:cs="Times New Roman"/>
                <w:sz w:val="21"/>
                <w:szCs w:val="21"/>
              </w:rPr>
              <w:t>–</w:t>
            </w:r>
            <w:r w:rsidRPr="00751463">
              <w:rPr>
                <w:rFonts w:ascii="Times New Roman" w:eastAsia="Arial" w:hAnsi="Times New Roman" w:cs="Times New Roman"/>
                <w:sz w:val="21"/>
                <w:szCs w:val="21"/>
              </w:rPr>
              <w:t>7.03</w:t>
            </w:r>
            <w:r w:rsidRPr="0075146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556" w:type="dxa"/>
            <w:vAlign w:val="center"/>
          </w:tcPr>
          <w:p w14:paraId="07094CC2" w14:textId="10764FFA" w:rsidR="00844ADE" w:rsidRPr="00751463" w:rsidRDefault="00844ADE" w:rsidP="0075146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51463">
              <w:rPr>
                <w:rFonts w:ascii="Times New Roman" w:eastAsia="Arial" w:hAnsi="Times New Roman" w:cs="Times New Roman"/>
                <w:sz w:val="21"/>
                <w:szCs w:val="21"/>
              </w:rPr>
              <w:t>0.091</w:t>
            </w:r>
          </w:p>
        </w:tc>
      </w:tr>
      <w:tr w:rsidR="00844ADE" w:rsidRPr="00751463" w14:paraId="65C5B1F0" w14:textId="77777777" w:rsidTr="008941BA">
        <w:trPr>
          <w:trHeight w:val="18"/>
          <w:jc w:val="center"/>
        </w:trPr>
        <w:tc>
          <w:tcPr>
            <w:tcW w:w="3579" w:type="dxa"/>
            <w:vAlign w:val="center"/>
          </w:tcPr>
          <w:p w14:paraId="45D36A7E" w14:textId="0FE7D2CA" w:rsidR="00844ADE" w:rsidRPr="00751463" w:rsidRDefault="00844ADE" w:rsidP="008941BA">
            <w:pPr>
              <w:pStyle w:val="Compact"/>
              <w:spacing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751463">
              <w:rPr>
                <w:rFonts w:ascii="Times New Roman" w:hAnsi="Times New Roman" w:cs="Times New Roman"/>
                <w:sz w:val="21"/>
                <w:szCs w:val="21"/>
              </w:rPr>
              <w:t>TempR</w:t>
            </w:r>
            <w:proofErr w:type="spellEnd"/>
            <w:r w:rsidRPr="00751463">
              <w:rPr>
                <w:rFonts w:ascii="Times New Roman" w:hAnsi="Times New Roman" w:cs="Times New Roman"/>
                <w:sz w:val="21"/>
                <w:szCs w:val="21"/>
              </w:rPr>
              <w:t>/NR</w:t>
            </w:r>
          </w:p>
        </w:tc>
        <w:tc>
          <w:tcPr>
            <w:tcW w:w="797" w:type="dxa"/>
            <w:vAlign w:val="center"/>
          </w:tcPr>
          <w:p w14:paraId="5AA931D9" w14:textId="77777777" w:rsidR="00844ADE" w:rsidRPr="00751463" w:rsidRDefault="00844ADE" w:rsidP="0075146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51463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535" w:type="dxa"/>
            <w:vAlign w:val="center"/>
          </w:tcPr>
          <w:p w14:paraId="27EA3603" w14:textId="45C4A2A6" w:rsidR="00844ADE" w:rsidRPr="00751463" w:rsidRDefault="00844ADE" w:rsidP="0075146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51463">
              <w:rPr>
                <w:rFonts w:ascii="Times New Roman" w:eastAsia="Arial" w:hAnsi="Times New Roman" w:cs="Times New Roman"/>
                <w:sz w:val="21"/>
                <w:szCs w:val="21"/>
              </w:rPr>
              <w:t>4.20</w:t>
            </w:r>
          </w:p>
        </w:tc>
        <w:tc>
          <w:tcPr>
            <w:tcW w:w="1553" w:type="dxa"/>
            <w:vAlign w:val="center"/>
          </w:tcPr>
          <w:p w14:paraId="5F26E54F" w14:textId="26389E1B" w:rsidR="00844ADE" w:rsidRPr="00751463" w:rsidRDefault="00844ADE" w:rsidP="0075146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51463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 w:rsidRPr="00751463">
              <w:rPr>
                <w:rFonts w:ascii="Times New Roman" w:eastAsia="Arial" w:hAnsi="Times New Roman" w:cs="Times New Roman"/>
                <w:sz w:val="21"/>
                <w:szCs w:val="21"/>
              </w:rPr>
              <w:t>1.57</w:t>
            </w:r>
            <w:r w:rsidR="008941BA">
              <w:rPr>
                <w:rFonts w:ascii="Times New Roman" w:eastAsia="Arial" w:hAnsi="Times New Roman" w:cs="Times New Roman"/>
                <w:sz w:val="21"/>
                <w:szCs w:val="21"/>
              </w:rPr>
              <w:t>–</w:t>
            </w:r>
            <w:r w:rsidRPr="00751463">
              <w:rPr>
                <w:rFonts w:ascii="Times New Roman" w:eastAsia="Arial" w:hAnsi="Times New Roman" w:cs="Times New Roman"/>
                <w:sz w:val="21"/>
                <w:szCs w:val="21"/>
              </w:rPr>
              <w:t>11.24</w:t>
            </w:r>
            <w:r w:rsidRPr="0075146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556" w:type="dxa"/>
            <w:vAlign w:val="center"/>
          </w:tcPr>
          <w:p w14:paraId="7237E7D4" w14:textId="153F4F83" w:rsidR="00844ADE" w:rsidRPr="00751463" w:rsidRDefault="00844ADE" w:rsidP="0075146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51463">
              <w:rPr>
                <w:rFonts w:ascii="Times New Roman" w:eastAsia="Arial" w:hAnsi="Times New Roman" w:cs="Times New Roman"/>
                <w:sz w:val="21"/>
                <w:szCs w:val="21"/>
              </w:rPr>
              <w:t>0.004</w:t>
            </w:r>
            <w:r w:rsidRPr="00751463">
              <w:rPr>
                <w:rFonts w:ascii="Times New Roman" w:hAnsi="Times New Roman" w:cs="Times New Roman"/>
                <w:sz w:val="21"/>
                <w:szCs w:val="21"/>
              </w:rPr>
              <w:t>*</w:t>
            </w:r>
          </w:p>
        </w:tc>
      </w:tr>
      <w:tr w:rsidR="00844ADE" w:rsidRPr="00751463" w14:paraId="0EA9277D" w14:textId="77777777" w:rsidTr="008941BA">
        <w:trPr>
          <w:trHeight w:val="18"/>
          <w:jc w:val="center"/>
        </w:trPr>
        <w:tc>
          <w:tcPr>
            <w:tcW w:w="3579" w:type="dxa"/>
            <w:vAlign w:val="center"/>
          </w:tcPr>
          <w:p w14:paraId="6C484330" w14:textId="77777777" w:rsidR="00844ADE" w:rsidRPr="00751463" w:rsidRDefault="00844ADE" w:rsidP="008941BA">
            <w:pPr>
              <w:pStyle w:val="Compact"/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751463">
              <w:rPr>
                <w:rFonts w:ascii="Times New Roman" w:hAnsi="Times New Roman" w:cs="Times New Roman"/>
                <w:sz w:val="21"/>
                <w:szCs w:val="21"/>
              </w:rPr>
              <w:t>Presence of genitourinary fistulas</w:t>
            </w:r>
          </w:p>
        </w:tc>
        <w:tc>
          <w:tcPr>
            <w:tcW w:w="797" w:type="dxa"/>
            <w:vAlign w:val="center"/>
          </w:tcPr>
          <w:p w14:paraId="2B468412" w14:textId="77777777" w:rsidR="00844ADE" w:rsidRPr="00751463" w:rsidRDefault="00844ADE" w:rsidP="0075146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51463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535" w:type="dxa"/>
            <w:vAlign w:val="center"/>
          </w:tcPr>
          <w:p w14:paraId="4B45754A" w14:textId="5C770D53" w:rsidR="00844ADE" w:rsidRPr="00751463" w:rsidRDefault="00844ADE" w:rsidP="0075146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51463">
              <w:rPr>
                <w:rFonts w:ascii="Times New Roman" w:eastAsia="Arial" w:hAnsi="Times New Roman" w:cs="Times New Roman"/>
                <w:sz w:val="21"/>
                <w:szCs w:val="21"/>
              </w:rPr>
              <w:t>4.55</w:t>
            </w:r>
          </w:p>
        </w:tc>
        <w:tc>
          <w:tcPr>
            <w:tcW w:w="1553" w:type="dxa"/>
            <w:vAlign w:val="center"/>
          </w:tcPr>
          <w:p w14:paraId="42B16E0D" w14:textId="21D722B2" w:rsidR="00844ADE" w:rsidRPr="00751463" w:rsidRDefault="00844ADE" w:rsidP="0075146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51463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 w:rsidRPr="00751463">
              <w:rPr>
                <w:rFonts w:ascii="Times New Roman" w:eastAsia="Arial" w:hAnsi="Times New Roman" w:cs="Times New Roman"/>
                <w:sz w:val="21"/>
                <w:szCs w:val="21"/>
              </w:rPr>
              <w:t>1.75</w:t>
            </w:r>
            <w:r w:rsidR="008941BA">
              <w:rPr>
                <w:rFonts w:ascii="Times New Roman" w:eastAsia="Arial" w:hAnsi="Times New Roman" w:cs="Times New Roman"/>
                <w:sz w:val="21"/>
                <w:szCs w:val="21"/>
              </w:rPr>
              <w:t>–</w:t>
            </w:r>
            <w:r w:rsidRPr="00751463">
              <w:rPr>
                <w:rFonts w:ascii="Times New Roman" w:eastAsia="Arial" w:hAnsi="Times New Roman" w:cs="Times New Roman"/>
                <w:sz w:val="21"/>
                <w:szCs w:val="21"/>
              </w:rPr>
              <w:t>11.85</w:t>
            </w:r>
            <w:r w:rsidRPr="0075146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556" w:type="dxa"/>
            <w:vAlign w:val="center"/>
          </w:tcPr>
          <w:p w14:paraId="2BD7BE38" w14:textId="16B8A800" w:rsidR="00844ADE" w:rsidRPr="00751463" w:rsidRDefault="00844ADE" w:rsidP="0075146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51463">
              <w:rPr>
                <w:rFonts w:ascii="Times New Roman" w:eastAsia="Arial" w:hAnsi="Times New Roman" w:cs="Times New Roman"/>
                <w:sz w:val="21"/>
                <w:szCs w:val="21"/>
              </w:rPr>
              <w:t>0.002</w:t>
            </w:r>
            <w:r w:rsidRPr="00751463">
              <w:rPr>
                <w:rFonts w:ascii="Times New Roman" w:hAnsi="Times New Roman" w:cs="Times New Roman"/>
                <w:sz w:val="21"/>
                <w:szCs w:val="21"/>
              </w:rPr>
              <w:t>*</w:t>
            </w:r>
          </w:p>
        </w:tc>
      </w:tr>
    </w:tbl>
    <w:p w14:paraId="0A5CA248" w14:textId="7B1C8358" w:rsidR="00844ADE" w:rsidRPr="00751463" w:rsidRDefault="00844ADE" w:rsidP="00751463">
      <w:pPr>
        <w:pStyle w:val="af9"/>
      </w:pPr>
      <w:r w:rsidRPr="00751463">
        <w:t>HR</w:t>
      </w:r>
      <w:r w:rsidR="00751463" w:rsidRPr="00751463">
        <w:t>:</w:t>
      </w:r>
      <w:r w:rsidRPr="00751463">
        <w:t xml:space="preserve"> Hazard ratio</w:t>
      </w:r>
      <w:r w:rsidR="00751463" w:rsidRPr="00751463">
        <w:t>;</w:t>
      </w:r>
      <w:r w:rsidRPr="00751463">
        <w:t xml:space="preserve"> CI</w:t>
      </w:r>
      <w:r w:rsidR="00751463" w:rsidRPr="00751463">
        <w:t>:</w:t>
      </w:r>
      <w:r w:rsidRPr="00751463">
        <w:t xml:space="preserve"> confidence interval</w:t>
      </w:r>
      <w:r w:rsidR="00751463" w:rsidRPr="00751463">
        <w:t>;</w:t>
      </w:r>
      <w:r w:rsidRPr="00751463">
        <w:t xml:space="preserve"> FIGO</w:t>
      </w:r>
      <w:r w:rsidR="00751463" w:rsidRPr="00751463">
        <w:t>:</w:t>
      </w:r>
      <w:r w:rsidRPr="00751463">
        <w:t xml:space="preserve"> The International Federation of Gynecology and Obstetrics</w:t>
      </w:r>
      <w:r w:rsidR="00751463" w:rsidRPr="00751463">
        <w:t>;</w:t>
      </w:r>
      <w:r w:rsidRPr="00751463">
        <w:t xml:space="preserve"> </w:t>
      </w:r>
      <w:proofErr w:type="spellStart"/>
      <w:r w:rsidRPr="00751463">
        <w:t>TempR</w:t>
      </w:r>
      <w:proofErr w:type="spellEnd"/>
      <w:r w:rsidRPr="00751463">
        <w:t>/NR</w:t>
      </w:r>
      <w:r w:rsidR="00751463" w:rsidRPr="00751463">
        <w:t>:</w:t>
      </w:r>
      <w:r w:rsidRPr="00751463">
        <w:t xml:space="preserve"> temporary or no response to pelvic </w:t>
      </w:r>
      <w:proofErr w:type="spellStart"/>
      <w:r w:rsidRPr="00751463">
        <w:t>transarterial</w:t>
      </w:r>
      <w:proofErr w:type="spellEnd"/>
      <w:r w:rsidRPr="00751463">
        <w:t xml:space="preserve"> embolization. *Statistically significant </w:t>
      </w:r>
      <w:r w:rsidR="00B37C8E" w:rsidRPr="008941BA">
        <w:rPr>
          <w:i/>
          <w:iCs/>
        </w:rPr>
        <w:t>p</w:t>
      </w:r>
      <w:r w:rsidR="00B37C8E" w:rsidRPr="00751463">
        <w:t>-value</w:t>
      </w:r>
      <w:r w:rsidRPr="00751463">
        <w:t>.</w:t>
      </w:r>
    </w:p>
    <w:p w14:paraId="232519CB" w14:textId="72E8676E" w:rsidR="00844ADE" w:rsidRDefault="00844ADE" w:rsidP="00751463">
      <w:pPr>
        <w:ind w:firstLine="420"/>
        <w:rPr>
          <w:rFonts w:eastAsiaTheme="minorEastAsia"/>
        </w:rPr>
      </w:pPr>
    </w:p>
    <w:p w14:paraId="58D4E9DC" w14:textId="77777777" w:rsidR="00751463" w:rsidRPr="00751463" w:rsidRDefault="00751463" w:rsidP="00751463">
      <w:pPr>
        <w:ind w:firstLine="420"/>
        <w:rPr>
          <w:rFonts w:eastAsiaTheme="minorEastAsia"/>
        </w:rPr>
      </w:pPr>
    </w:p>
    <w:sectPr w:rsidR="00751463" w:rsidRPr="00751463" w:rsidSect="003E21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2" w:right="992" w:bottom="992" w:left="992" w:header="283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F28824" w14:textId="77777777" w:rsidR="006B778E" w:rsidRDefault="006B778E" w:rsidP="00C365EA">
      <w:pPr>
        <w:ind w:firstLine="420"/>
      </w:pPr>
      <w:r>
        <w:separator/>
      </w:r>
    </w:p>
  </w:endnote>
  <w:endnote w:type="continuationSeparator" w:id="0">
    <w:p w14:paraId="71EA3F3F" w14:textId="77777777" w:rsidR="006B778E" w:rsidRDefault="006B778E" w:rsidP="00C365EA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imbusRomNo9L">
    <w:panose1 w:val="01010103010101010101"/>
    <w:charset w:val="00"/>
    <w:family w:val="auto"/>
    <w:pitch w:val="variable"/>
    <w:sig w:usb0="00000287" w:usb1="000000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E6E4E" w14:textId="77777777" w:rsidR="003E21B7" w:rsidRDefault="003E21B7">
    <w:pPr>
      <w:pStyle w:val="af0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2297275"/>
      <w:docPartObj>
        <w:docPartGallery w:val="Page Numbers (Bottom of Page)"/>
        <w:docPartUnique/>
      </w:docPartObj>
    </w:sdtPr>
    <w:sdtEndPr/>
    <w:sdtContent>
      <w:p w14:paraId="6E5BFD56" w14:textId="5E662C18" w:rsidR="003E21B7" w:rsidRPr="00CC10CC" w:rsidRDefault="00CC10CC" w:rsidP="00CC10CC">
        <w:pPr>
          <w:pStyle w:val="af0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97964" w14:textId="77777777" w:rsidR="003E21B7" w:rsidRDefault="003E21B7">
    <w:pPr>
      <w:pStyle w:val="af0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3A3A4" w14:textId="77777777" w:rsidR="006B778E" w:rsidRDefault="006B778E" w:rsidP="00C365EA">
      <w:pPr>
        <w:ind w:firstLine="420"/>
      </w:pPr>
      <w:r>
        <w:separator/>
      </w:r>
    </w:p>
  </w:footnote>
  <w:footnote w:type="continuationSeparator" w:id="0">
    <w:p w14:paraId="268AC6B6" w14:textId="77777777" w:rsidR="006B778E" w:rsidRDefault="006B778E" w:rsidP="00C365EA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0AEBC" w14:textId="77777777" w:rsidR="003E21B7" w:rsidRDefault="003E21B7">
    <w:pPr>
      <w:pStyle w:val="ae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1B102" w14:textId="77777777" w:rsidR="003E21B7" w:rsidRDefault="003E21B7" w:rsidP="003E21B7">
    <w:pPr>
      <w:pStyle w:val="ae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A7F8B" w14:textId="77777777" w:rsidR="003E21B7" w:rsidRDefault="003E21B7">
    <w:pPr>
      <w:pStyle w:val="ae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661A69"/>
    <w:multiLevelType w:val="multilevel"/>
    <w:tmpl w:val="BC76994A"/>
    <w:lvl w:ilvl="0">
      <w:start w:val="1"/>
      <w:numFmt w:val="decimal"/>
      <w:lvlRestart w:val="0"/>
      <w:suff w:val="space"/>
      <w:lvlText w:val="%1."/>
      <w:lvlJc w:val="left"/>
      <w:pPr>
        <w:ind w:left="432" w:hanging="432"/>
      </w:pPr>
    </w:lvl>
    <w:lvl w:ilvl="1">
      <w:start w:val="1"/>
      <w:numFmt w:val="decimal"/>
      <w:suff w:val="space"/>
      <w:lvlText w:val="%1.%2"/>
      <w:lvlJc w:val="left"/>
      <w:pPr>
        <w:ind w:left="576" w:hanging="576"/>
      </w:pPr>
    </w:lvl>
    <w:lvl w:ilvl="2">
      <w:start w:val="1"/>
      <w:numFmt w:val="decimal"/>
      <w:suff w:val="space"/>
      <w:lvlText w:val="%1.%2.%3"/>
      <w:lvlJc w:val="left"/>
      <w:pPr>
        <w:ind w:left="720" w:hanging="720"/>
      </w:pPr>
    </w:lvl>
    <w:lvl w:ilvl="3">
      <w:start w:val="1"/>
      <w:numFmt w:val="decimal"/>
      <w:suff w:val="space"/>
      <w:lvlText w:val="%1.%2.%3.%4"/>
      <w:lvlJc w:val="left"/>
      <w:pPr>
        <w:ind w:left="864" w:hanging="864"/>
      </w:p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DA6"/>
    <w:rsid w:val="00036B93"/>
    <w:rsid w:val="00042B95"/>
    <w:rsid w:val="00065F69"/>
    <w:rsid w:val="000A74F3"/>
    <w:rsid w:val="00124560"/>
    <w:rsid w:val="00155AC2"/>
    <w:rsid w:val="001D0307"/>
    <w:rsid w:val="001D7C34"/>
    <w:rsid w:val="0020251D"/>
    <w:rsid w:val="00266138"/>
    <w:rsid w:val="00274B6A"/>
    <w:rsid w:val="00282A23"/>
    <w:rsid w:val="00317C69"/>
    <w:rsid w:val="00342A0A"/>
    <w:rsid w:val="00346229"/>
    <w:rsid w:val="00376C2B"/>
    <w:rsid w:val="003D03EA"/>
    <w:rsid w:val="003D28DD"/>
    <w:rsid w:val="003E21B7"/>
    <w:rsid w:val="003E65C6"/>
    <w:rsid w:val="004348FB"/>
    <w:rsid w:val="00442E99"/>
    <w:rsid w:val="005039DA"/>
    <w:rsid w:val="00525376"/>
    <w:rsid w:val="00544230"/>
    <w:rsid w:val="005826EA"/>
    <w:rsid w:val="005B5C4C"/>
    <w:rsid w:val="005E0AFD"/>
    <w:rsid w:val="00615790"/>
    <w:rsid w:val="006959E9"/>
    <w:rsid w:val="006A5F21"/>
    <w:rsid w:val="006B3E0B"/>
    <w:rsid w:val="006B778E"/>
    <w:rsid w:val="006D48B5"/>
    <w:rsid w:val="006F3A57"/>
    <w:rsid w:val="007168E4"/>
    <w:rsid w:val="00746631"/>
    <w:rsid w:val="00751463"/>
    <w:rsid w:val="00763ADE"/>
    <w:rsid w:val="0078563D"/>
    <w:rsid w:val="007A3DE0"/>
    <w:rsid w:val="00813533"/>
    <w:rsid w:val="00844ADE"/>
    <w:rsid w:val="00854D5C"/>
    <w:rsid w:val="00856917"/>
    <w:rsid w:val="008941BA"/>
    <w:rsid w:val="00945DCF"/>
    <w:rsid w:val="00981AAF"/>
    <w:rsid w:val="009943BB"/>
    <w:rsid w:val="009F3A28"/>
    <w:rsid w:val="00A04D35"/>
    <w:rsid w:val="00A812A5"/>
    <w:rsid w:val="00A831C0"/>
    <w:rsid w:val="00AF420A"/>
    <w:rsid w:val="00B0303B"/>
    <w:rsid w:val="00B207CC"/>
    <w:rsid w:val="00B37C8E"/>
    <w:rsid w:val="00B4357E"/>
    <w:rsid w:val="00B6219E"/>
    <w:rsid w:val="00B62525"/>
    <w:rsid w:val="00B92590"/>
    <w:rsid w:val="00C0487E"/>
    <w:rsid w:val="00C05830"/>
    <w:rsid w:val="00C173E4"/>
    <w:rsid w:val="00C31818"/>
    <w:rsid w:val="00C365EA"/>
    <w:rsid w:val="00C47104"/>
    <w:rsid w:val="00C52364"/>
    <w:rsid w:val="00C92EE4"/>
    <w:rsid w:val="00CA2F3D"/>
    <w:rsid w:val="00CC10CC"/>
    <w:rsid w:val="00CE01AA"/>
    <w:rsid w:val="00D67A0D"/>
    <w:rsid w:val="00D82DA6"/>
    <w:rsid w:val="00D91DBC"/>
    <w:rsid w:val="00DC678D"/>
    <w:rsid w:val="00DD0CC6"/>
    <w:rsid w:val="00E668C0"/>
    <w:rsid w:val="00EA5AFC"/>
    <w:rsid w:val="00EB0A06"/>
    <w:rsid w:val="00EC20E8"/>
    <w:rsid w:val="00ED24CE"/>
    <w:rsid w:val="00F32AE1"/>
    <w:rsid w:val="00F533F6"/>
    <w:rsid w:val="00F74F07"/>
    <w:rsid w:val="00FB2ECC"/>
    <w:rsid w:val="00FD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6291928"/>
  <w15:chartTrackingRefBased/>
  <w15:docId w15:val="{873F7544-7506-4711-BD80-3AB70EEA6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1B7"/>
    <w:pPr>
      <w:widowControl w:val="0"/>
      <w:spacing w:after="0" w:line="240" w:lineRule="auto"/>
      <w:ind w:firstLineChars="200" w:firstLine="200"/>
      <w:jc w:val="both"/>
    </w:pPr>
    <w:rPr>
      <w:rFonts w:ascii="Times New Roman" w:eastAsia="Times New Roman" w:hAnsi="Times New Roman" w:cs="Times New Roman"/>
      <w:sz w:val="21"/>
      <w:szCs w:val="21"/>
      <w:lang w:val="en-US" w:eastAsia="zh-CN"/>
      <w14:ligatures w14:val="none"/>
    </w:rPr>
  </w:style>
  <w:style w:type="paragraph" w:styleId="1">
    <w:name w:val="heading 1"/>
    <w:aliases w:val="一级标题"/>
    <w:basedOn w:val="a"/>
    <w:next w:val="a"/>
    <w:link w:val="10"/>
    <w:autoRedefine/>
    <w:uiPriority w:val="1"/>
    <w:qFormat/>
    <w:rsid w:val="003E21B7"/>
    <w:pPr>
      <w:autoSpaceDE w:val="0"/>
      <w:autoSpaceDN w:val="0"/>
      <w:adjustRightInd w:val="0"/>
      <w:spacing w:beforeLines="100" w:before="312" w:afterLines="100" w:after="312"/>
      <w:ind w:firstLineChars="0" w:firstLine="0"/>
      <w:jc w:val="left"/>
      <w:outlineLvl w:val="0"/>
    </w:pPr>
    <w:rPr>
      <w:rFonts w:cs="Book Antiqua"/>
      <w:b/>
      <w:bCs/>
      <w:kern w:val="0"/>
      <w:sz w:val="24"/>
      <w:szCs w:val="20"/>
    </w:rPr>
  </w:style>
  <w:style w:type="paragraph" w:styleId="2">
    <w:name w:val="heading 2"/>
    <w:aliases w:val="二级标题"/>
    <w:basedOn w:val="a"/>
    <w:next w:val="a"/>
    <w:link w:val="20"/>
    <w:autoRedefine/>
    <w:uiPriority w:val="9"/>
    <w:unhideWhenUsed/>
    <w:qFormat/>
    <w:rsid w:val="003E21B7"/>
    <w:pPr>
      <w:keepNext/>
      <w:keepLines/>
      <w:spacing w:beforeLines="50" w:before="156" w:afterLines="50" w:after="156"/>
      <w:ind w:firstLineChars="0" w:firstLine="0"/>
      <w:outlineLvl w:val="1"/>
    </w:pPr>
    <w:rPr>
      <w:b/>
      <w:bCs/>
      <w:i/>
      <w:sz w:val="22"/>
    </w:rPr>
  </w:style>
  <w:style w:type="paragraph" w:styleId="3">
    <w:name w:val="heading 3"/>
    <w:aliases w:val="三级标题"/>
    <w:basedOn w:val="a"/>
    <w:next w:val="a"/>
    <w:link w:val="30"/>
    <w:autoRedefine/>
    <w:uiPriority w:val="9"/>
    <w:unhideWhenUsed/>
    <w:qFormat/>
    <w:rsid w:val="003E21B7"/>
    <w:pPr>
      <w:keepNext/>
      <w:keepLines/>
      <w:spacing w:beforeLines="50" w:before="156" w:afterLines="50" w:after="156"/>
      <w:ind w:firstLineChars="0" w:firstLine="0"/>
      <w:outlineLvl w:val="2"/>
    </w:pPr>
    <w:rPr>
      <w:bCs/>
      <w:i/>
      <w:sz w:val="22"/>
      <w:szCs w:val="32"/>
    </w:rPr>
  </w:style>
  <w:style w:type="paragraph" w:styleId="4">
    <w:name w:val="heading 4"/>
    <w:basedOn w:val="a"/>
    <w:next w:val="a"/>
    <w:link w:val="40"/>
    <w:uiPriority w:val="9"/>
    <w:qFormat/>
    <w:rsid w:val="003E21B7"/>
    <w:pPr>
      <w:keepNext/>
      <w:keepLines/>
      <w:spacing w:before="280" w:after="290" w:line="376" w:lineRule="auto"/>
      <w:ind w:firstLine="320"/>
      <w:outlineLvl w:val="3"/>
    </w:pPr>
    <w:rPr>
      <w:rFonts w:ascii="Calibri Light" w:eastAsia="NimbusRomNo9L" w:hAnsi="Calibri Light" w:cs="NimbusRomNo9L"/>
      <w:b/>
      <w:bCs/>
      <w:kern w:val="0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3E21B7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3E21B7"/>
    <w:pPr>
      <w:keepNext/>
      <w:keepLines/>
      <w:numPr>
        <w:ilvl w:val="5"/>
        <w:numId w:val="8"/>
      </w:numPr>
      <w:spacing w:before="240" w:after="64" w:line="320" w:lineRule="auto"/>
      <w:ind w:firstLineChars="0" w:firstLine="0"/>
      <w:outlineLvl w:val="5"/>
    </w:pPr>
    <w:rPr>
      <w:rFonts w:ascii="等线 Light" w:eastAsia="等线 Light" w:hAnsi="等线 Light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rsid w:val="003E21B7"/>
    <w:pPr>
      <w:keepNext/>
      <w:keepLines/>
      <w:numPr>
        <w:ilvl w:val="6"/>
        <w:numId w:val="8"/>
      </w:numPr>
      <w:spacing w:before="240" w:after="64" w:line="320" w:lineRule="auto"/>
      <w:ind w:firstLineChars="0" w:firstLine="0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3E21B7"/>
    <w:pPr>
      <w:keepNext/>
      <w:keepLines/>
      <w:numPr>
        <w:ilvl w:val="7"/>
        <w:numId w:val="8"/>
      </w:numPr>
      <w:spacing w:before="240" w:after="64" w:line="320" w:lineRule="auto"/>
      <w:ind w:firstLineChars="0" w:firstLine="0"/>
      <w:outlineLvl w:val="7"/>
    </w:pPr>
    <w:rPr>
      <w:rFonts w:ascii="等线 Light" w:eastAsia="等线 Light" w:hAnsi="等线 Light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21B7"/>
    <w:pPr>
      <w:keepNext/>
      <w:keepLines/>
      <w:numPr>
        <w:ilvl w:val="8"/>
        <w:numId w:val="8"/>
      </w:numPr>
      <w:spacing w:before="240" w:after="64" w:line="320" w:lineRule="auto"/>
      <w:ind w:firstLineChars="0" w:firstLine="0"/>
      <w:outlineLvl w:val="8"/>
    </w:pPr>
    <w:rPr>
      <w:rFonts w:ascii="等线 Light" w:eastAsia="等线 Light" w:hAnsi="等线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aliases w:val="一级标题 字符"/>
    <w:link w:val="1"/>
    <w:uiPriority w:val="1"/>
    <w:rsid w:val="003E21B7"/>
    <w:rPr>
      <w:rFonts w:ascii="Times New Roman" w:eastAsia="Times New Roman" w:hAnsi="Times New Roman" w:cs="Book Antiqua"/>
      <w:b/>
      <w:bCs/>
      <w:kern w:val="0"/>
      <w:sz w:val="24"/>
      <w:szCs w:val="20"/>
      <w:lang w:val="en-US" w:eastAsia="zh-CN"/>
      <w14:ligatures w14:val="none"/>
    </w:rPr>
  </w:style>
  <w:style w:type="character" w:customStyle="1" w:styleId="20">
    <w:name w:val="标题 2 字符"/>
    <w:aliases w:val="二级标题 字符"/>
    <w:link w:val="2"/>
    <w:uiPriority w:val="9"/>
    <w:rsid w:val="003E21B7"/>
    <w:rPr>
      <w:rFonts w:ascii="Times New Roman" w:eastAsia="Times New Roman" w:hAnsi="Times New Roman" w:cs="Times New Roman"/>
      <w:b/>
      <w:bCs/>
      <w:i/>
      <w:szCs w:val="21"/>
      <w:lang w:val="en-US" w:eastAsia="zh-CN"/>
      <w14:ligatures w14:val="none"/>
    </w:rPr>
  </w:style>
  <w:style w:type="character" w:customStyle="1" w:styleId="30">
    <w:name w:val="标题 3 字符"/>
    <w:aliases w:val="三级标题 字符"/>
    <w:link w:val="3"/>
    <w:uiPriority w:val="9"/>
    <w:rsid w:val="003E21B7"/>
    <w:rPr>
      <w:rFonts w:ascii="Times New Roman" w:eastAsia="Times New Roman" w:hAnsi="Times New Roman" w:cs="Times New Roman"/>
      <w:bCs/>
      <w:i/>
      <w:szCs w:val="32"/>
      <w:lang w:val="en-US" w:eastAsia="zh-CN"/>
      <w14:ligatures w14:val="none"/>
    </w:rPr>
  </w:style>
  <w:style w:type="character" w:customStyle="1" w:styleId="40">
    <w:name w:val="标题 4 字符"/>
    <w:link w:val="4"/>
    <w:uiPriority w:val="9"/>
    <w:rsid w:val="003E21B7"/>
    <w:rPr>
      <w:rFonts w:ascii="Calibri Light" w:eastAsia="NimbusRomNo9L" w:hAnsi="Calibri Light" w:cs="NimbusRomNo9L"/>
      <w:b/>
      <w:bCs/>
      <w:kern w:val="0"/>
      <w:sz w:val="28"/>
      <w:szCs w:val="28"/>
      <w:lang w:val="en-US" w:eastAsia="zh-CN"/>
      <w14:ligatures w14:val="none"/>
    </w:rPr>
  </w:style>
  <w:style w:type="character" w:customStyle="1" w:styleId="50">
    <w:name w:val="标题 5 字符"/>
    <w:link w:val="5"/>
    <w:uiPriority w:val="9"/>
    <w:rsid w:val="003E21B7"/>
    <w:rPr>
      <w:rFonts w:ascii="Times New Roman" w:eastAsia="Times New Roman" w:hAnsi="Times New Roman" w:cs="Times New Roman"/>
      <w:b/>
      <w:bCs/>
      <w:sz w:val="28"/>
      <w:szCs w:val="28"/>
      <w:lang w:val="en-US" w:eastAsia="zh-CN"/>
      <w14:ligatures w14:val="none"/>
    </w:rPr>
  </w:style>
  <w:style w:type="character" w:customStyle="1" w:styleId="60">
    <w:name w:val="标题 6 字符"/>
    <w:link w:val="6"/>
    <w:uiPriority w:val="9"/>
    <w:rsid w:val="003E21B7"/>
    <w:rPr>
      <w:rFonts w:ascii="等线 Light" w:eastAsia="等线 Light" w:hAnsi="等线 Light" w:cs="Times New Roman"/>
      <w:b/>
      <w:bCs/>
      <w:sz w:val="24"/>
      <w:szCs w:val="24"/>
      <w:lang w:val="en-US" w:eastAsia="zh-CN"/>
      <w14:ligatures w14:val="none"/>
    </w:rPr>
  </w:style>
  <w:style w:type="character" w:customStyle="1" w:styleId="70">
    <w:name w:val="标题 7 字符"/>
    <w:link w:val="7"/>
    <w:uiPriority w:val="9"/>
    <w:rsid w:val="003E21B7"/>
    <w:rPr>
      <w:rFonts w:ascii="Times New Roman" w:eastAsia="Times New Roman" w:hAnsi="Times New Roman" w:cs="Times New Roman"/>
      <w:b/>
      <w:bCs/>
      <w:sz w:val="24"/>
      <w:szCs w:val="24"/>
      <w:lang w:val="en-US" w:eastAsia="zh-CN"/>
      <w14:ligatures w14:val="none"/>
    </w:rPr>
  </w:style>
  <w:style w:type="character" w:customStyle="1" w:styleId="80">
    <w:name w:val="标题 8 字符"/>
    <w:link w:val="8"/>
    <w:uiPriority w:val="9"/>
    <w:rsid w:val="003E21B7"/>
    <w:rPr>
      <w:rFonts w:ascii="等线 Light" w:eastAsia="等线 Light" w:hAnsi="等线 Light" w:cs="Times New Roman"/>
      <w:sz w:val="24"/>
      <w:szCs w:val="24"/>
      <w:lang w:val="en-US" w:eastAsia="zh-CN"/>
      <w14:ligatures w14:val="none"/>
    </w:rPr>
  </w:style>
  <w:style w:type="character" w:customStyle="1" w:styleId="90">
    <w:name w:val="标题 9 字符"/>
    <w:link w:val="9"/>
    <w:uiPriority w:val="9"/>
    <w:semiHidden/>
    <w:rsid w:val="003E21B7"/>
    <w:rPr>
      <w:rFonts w:ascii="等线 Light" w:eastAsia="等线 Light" w:hAnsi="等线 Light" w:cs="Times New Roman"/>
      <w:sz w:val="21"/>
      <w:szCs w:val="21"/>
      <w:lang w:val="en-US" w:eastAsia="zh-CN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D82D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D82D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2DA6"/>
    <w:pPr>
      <w:numPr>
        <w:ilvl w:val="1"/>
      </w:numPr>
      <w:spacing w:after="160" w:line="259" w:lineRule="auto"/>
      <w:ind w:firstLineChars="200" w:firstLine="20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pt-BR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D82D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82DA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val="pt-BR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D82D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82DA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pt-BR"/>
      <w14:ligatures w14:val="standardContextual"/>
    </w:rPr>
  </w:style>
  <w:style w:type="character" w:styleId="aa">
    <w:name w:val="Intense Emphasis"/>
    <w:basedOn w:val="a0"/>
    <w:uiPriority w:val="21"/>
    <w:qFormat/>
    <w:rsid w:val="00D82DA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82D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val="pt-BR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D82DA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82DA6"/>
    <w:rPr>
      <w:b/>
      <w:bCs/>
      <w:smallCaps/>
      <w:color w:val="0F4761" w:themeColor="accent1" w:themeShade="BF"/>
      <w:spacing w:val="5"/>
    </w:rPr>
  </w:style>
  <w:style w:type="paragraph" w:customStyle="1" w:styleId="Body">
    <w:name w:val="Body"/>
    <w:rsid w:val="007168E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kern w:val="0"/>
      <w:sz w:val="24"/>
      <w:szCs w:val="24"/>
      <w:u w:color="000000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Compact">
    <w:name w:val="Compact"/>
    <w:rsid w:val="00342A0A"/>
    <w:pPr>
      <w:pBdr>
        <w:top w:val="nil"/>
        <w:left w:val="nil"/>
        <w:bottom w:val="nil"/>
        <w:right w:val="nil"/>
        <w:between w:val="nil"/>
        <w:bar w:val="nil"/>
      </w:pBdr>
      <w:spacing w:before="36" w:after="36" w:line="240" w:lineRule="auto"/>
    </w:pPr>
    <w:rPr>
      <w:rFonts w:ascii="Calibri" w:eastAsia="Arial Unicode MS" w:hAnsi="Calibri" w:cs="Arial Unicode MS"/>
      <w:color w:val="000000"/>
      <w:kern w:val="0"/>
      <w:sz w:val="24"/>
      <w:szCs w:val="24"/>
      <w:u w:color="000000"/>
      <w:bdr w:val="nil"/>
      <w:lang w:val="en-US"/>
      <w14:ligatures w14:val="none"/>
    </w:rPr>
  </w:style>
  <w:style w:type="paragraph" w:customStyle="1" w:styleId="TableCaption">
    <w:name w:val="Table Caption"/>
    <w:rsid w:val="00342A0A"/>
    <w:pPr>
      <w:keepNext/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</w:pPr>
    <w:rPr>
      <w:rFonts w:ascii="Calibri" w:eastAsia="Arial Unicode MS" w:hAnsi="Calibri" w:cs="Arial Unicode MS"/>
      <w:i/>
      <w:iCs/>
      <w:color w:val="000000"/>
      <w:kern w:val="0"/>
      <w:sz w:val="24"/>
      <w:szCs w:val="24"/>
      <w:u w:color="000000"/>
      <w:bdr w:val="nil"/>
      <w:lang w:val="en-US"/>
      <w14:ligatures w14:val="none"/>
    </w:rPr>
  </w:style>
  <w:style w:type="paragraph" w:styleId="ae">
    <w:name w:val="header"/>
    <w:basedOn w:val="a"/>
    <w:link w:val="af"/>
    <w:uiPriority w:val="99"/>
    <w:unhideWhenUsed/>
    <w:rsid w:val="003E21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link w:val="ae"/>
    <w:uiPriority w:val="99"/>
    <w:rsid w:val="003E21B7"/>
    <w:rPr>
      <w:rFonts w:ascii="Times New Roman" w:eastAsia="Times New Roman" w:hAnsi="Times New Roman" w:cs="Times New Roman"/>
      <w:sz w:val="18"/>
      <w:szCs w:val="18"/>
      <w:lang w:val="en-US" w:eastAsia="zh-CN"/>
      <w14:ligatures w14:val="none"/>
    </w:rPr>
  </w:style>
  <w:style w:type="paragraph" w:styleId="af0">
    <w:name w:val="footer"/>
    <w:basedOn w:val="a"/>
    <w:link w:val="af1"/>
    <w:uiPriority w:val="99"/>
    <w:unhideWhenUsed/>
    <w:rsid w:val="003E21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link w:val="af0"/>
    <w:uiPriority w:val="99"/>
    <w:rsid w:val="003E21B7"/>
    <w:rPr>
      <w:rFonts w:ascii="Times New Roman" w:eastAsia="Times New Roman" w:hAnsi="Times New Roman" w:cs="Times New Roman"/>
      <w:sz w:val="18"/>
      <w:szCs w:val="18"/>
      <w:lang w:val="en-US" w:eastAsia="zh-CN"/>
      <w14:ligatures w14:val="none"/>
    </w:rPr>
  </w:style>
  <w:style w:type="paragraph" w:styleId="af2">
    <w:name w:val="Revision"/>
    <w:hidden/>
    <w:uiPriority w:val="99"/>
    <w:semiHidden/>
    <w:rsid w:val="00A04D35"/>
    <w:pPr>
      <w:spacing w:after="0" w:line="240" w:lineRule="auto"/>
    </w:pPr>
    <w:rPr>
      <w:rFonts w:ascii="Times New Roman" w:eastAsia="Arial Unicode MS" w:hAnsi="Times New Roman" w:cs="Times New Roman"/>
      <w:kern w:val="0"/>
      <w:sz w:val="24"/>
      <w:szCs w:val="24"/>
      <w:bdr w:val="nil"/>
      <w:lang w:val="en-US"/>
      <w14:ligatures w14:val="none"/>
    </w:rPr>
  </w:style>
  <w:style w:type="paragraph" w:customStyle="1" w:styleId="Heading">
    <w:name w:val="Heading"/>
    <w:rsid w:val="00844ADE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  <w:jc w:val="both"/>
      <w:outlineLvl w:val="0"/>
    </w:pPr>
    <w:rPr>
      <w:rFonts w:ascii="Calibri" w:eastAsia="Calibri" w:hAnsi="Calibri" w:cs="Calibri"/>
      <w:b/>
      <w:bCs/>
      <w:color w:val="000000"/>
      <w:kern w:val="0"/>
      <w:sz w:val="24"/>
      <w:szCs w:val="24"/>
      <w:u w:color="000000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styleId="af3">
    <w:name w:val="annotation reference"/>
    <w:basedOn w:val="a0"/>
    <w:uiPriority w:val="99"/>
    <w:semiHidden/>
    <w:unhideWhenUsed/>
    <w:rsid w:val="00D91DBC"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sid w:val="003E21B7"/>
    <w:pPr>
      <w:ind w:firstLine="400"/>
    </w:pPr>
    <w:rPr>
      <w:kern w:val="0"/>
      <w:sz w:val="20"/>
      <w:szCs w:val="20"/>
    </w:rPr>
  </w:style>
  <w:style w:type="character" w:customStyle="1" w:styleId="af5">
    <w:name w:val="批注文字 字符"/>
    <w:basedOn w:val="a0"/>
    <w:link w:val="af4"/>
    <w:uiPriority w:val="99"/>
    <w:rsid w:val="003E21B7"/>
    <w:rPr>
      <w:rFonts w:ascii="Times New Roman" w:eastAsia="Times New Roman" w:hAnsi="Times New Roman" w:cs="Times New Roman"/>
      <w:kern w:val="0"/>
      <w:sz w:val="20"/>
      <w:szCs w:val="20"/>
      <w:lang w:val="en-US" w:eastAsia="zh-CN"/>
      <w14:ligatures w14:val="none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D91DBC"/>
    <w:rPr>
      <w:b/>
      <w:bCs/>
    </w:rPr>
  </w:style>
  <w:style w:type="character" w:customStyle="1" w:styleId="af7">
    <w:name w:val="批注主题 字符"/>
    <w:basedOn w:val="af5"/>
    <w:link w:val="af6"/>
    <w:uiPriority w:val="99"/>
    <w:semiHidden/>
    <w:rsid w:val="00D91DBC"/>
    <w:rPr>
      <w:rFonts w:ascii="Times New Roman" w:eastAsia="Arial Unicode MS" w:hAnsi="Times New Roman" w:cs="Times New Roman"/>
      <w:b/>
      <w:bCs/>
      <w:kern w:val="0"/>
      <w:sz w:val="20"/>
      <w:szCs w:val="20"/>
      <w:bdr w:val="nil"/>
      <w:lang w:val="en-US" w:eastAsia="zh-CN"/>
      <w14:ligatures w14:val="none"/>
    </w:rPr>
  </w:style>
  <w:style w:type="paragraph" w:customStyle="1" w:styleId="af8">
    <w:name w:val="表题"/>
    <w:basedOn w:val="a"/>
    <w:autoRedefine/>
    <w:qFormat/>
    <w:rsid w:val="003E21B7"/>
    <w:pPr>
      <w:spacing w:beforeLines="100" w:before="240" w:afterLines="100" w:after="240"/>
      <w:ind w:firstLineChars="0" w:firstLine="0"/>
      <w:jc w:val="center"/>
    </w:pPr>
    <w:rPr>
      <w:rFonts w:eastAsia="宋体"/>
      <w:b/>
    </w:rPr>
  </w:style>
  <w:style w:type="paragraph" w:customStyle="1" w:styleId="af9">
    <w:name w:val="表注"/>
    <w:basedOn w:val="af8"/>
    <w:autoRedefine/>
    <w:qFormat/>
    <w:rsid w:val="00751463"/>
    <w:pPr>
      <w:adjustRightInd w:val="0"/>
      <w:snapToGrid w:val="0"/>
      <w:spacing w:beforeLines="0" w:before="0" w:afterLines="0" w:after="0"/>
      <w:jc w:val="both"/>
    </w:pPr>
    <w:rPr>
      <w:b w:val="0"/>
    </w:rPr>
  </w:style>
  <w:style w:type="paragraph" w:customStyle="1" w:styleId="afa">
    <w:name w:val="参考文献"/>
    <w:basedOn w:val="a"/>
    <w:autoRedefine/>
    <w:qFormat/>
    <w:rsid w:val="003E21B7"/>
    <w:pPr>
      <w:ind w:left="360" w:hangingChars="200" w:hanging="360"/>
    </w:pPr>
    <w:rPr>
      <w:rFonts w:eastAsia="等线"/>
      <w:sz w:val="18"/>
      <w:szCs w:val="24"/>
    </w:rPr>
  </w:style>
  <w:style w:type="paragraph" w:customStyle="1" w:styleId="afb">
    <w:name w:val="稿件类型"/>
    <w:basedOn w:val="a"/>
    <w:autoRedefine/>
    <w:qFormat/>
    <w:rsid w:val="003E21B7"/>
    <w:pPr>
      <w:ind w:firstLineChars="0" w:firstLine="0"/>
      <w:jc w:val="left"/>
    </w:pPr>
    <w:rPr>
      <w:rFonts w:eastAsia="宋体"/>
      <w:i/>
      <w:sz w:val="20"/>
    </w:rPr>
  </w:style>
  <w:style w:type="paragraph" w:customStyle="1" w:styleId="afc">
    <w:name w:val="关键词"/>
    <w:basedOn w:val="a"/>
    <w:autoRedefine/>
    <w:qFormat/>
    <w:rsid w:val="003E21B7"/>
    <w:pPr>
      <w:ind w:firstLineChars="0" w:firstLine="0"/>
    </w:pPr>
    <w:rPr>
      <w:noProof/>
    </w:rPr>
  </w:style>
  <w:style w:type="paragraph" w:customStyle="1" w:styleId="afd">
    <w:name w:val="机构信息"/>
    <w:basedOn w:val="a"/>
    <w:link w:val="afe"/>
    <w:autoRedefine/>
    <w:qFormat/>
    <w:rsid w:val="003E21B7"/>
    <w:pPr>
      <w:ind w:firstLineChars="0" w:firstLine="0"/>
    </w:pPr>
    <w:rPr>
      <w:i/>
    </w:rPr>
  </w:style>
  <w:style w:type="character" w:customStyle="1" w:styleId="afe">
    <w:name w:val="机构信息 字符"/>
    <w:link w:val="afd"/>
    <w:rsid w:val="003E21B7"/>
    <w:rPr>
      <w:rFonts w:ascii="Times New Roman" w:eastAsia="Times New Roman" w:hAnsi="Times New Roman" w:cs="Times New Roman"/>
      <w:i/>
      <w:sz w:val="21"/>
      <w:szCs w:val="21"/>
      <w:lang w:val="en-US" w:eastAsia="zh-CN"/>
      <w14:ligatures w14:val="none"/>
    </w:rPr>
  </w:style>
  <w:style w:type="paragraph" w:customStyle="1" w:styleId="aff">
    <w:name w:val="接收日期"/>
    <w:basedOn w:val="a"/>
    <w:autoRedefine/>
    <w:qFormat/>
    <w:rsid w:val="003E21B7"/>
    <w:pPr>
      <w:ind w:firstLineChars="0" w:firstLine="0"/>
    </w:pPr>
  </w:style>
  <w:style w:type="paragraph" w:styleId="aff0">
    <w:name w:val="Normal (Web)"/>
    <w:basedOn w:val="a"/>
    <w:uiPriority w:val="99"/>
    <w:unhideWhenUsed/>
    <w:rsid w:val="003E21B7"/>
    <w:pPr>
      <w:spacing w:before="100" w:beforeAutospacing="1" w:after="100" w:afterAutospacing="1"/>
    </w:pPr>
    <w:rPr>
      <w:lang w:eastAsia="en-US"/>
    </w:rPr>
  </w:style>
  <w:style w:type="paragraph" w:customStyle="1" w:styleId="aff1">
    <w:name w:val="通讯作者"/>
    <w:basedOn w:val="a"/>
    <w:autoRedefine/>
    <w:qFormat/>
    <w:rsid w:val="003E21B7"/>
    <w:pPr>
      <w:ind w:firstLineChars="0" w:firstLine="0"/>
    </w:pPr>
  </w:style>
  <w:style w:type="paragraph" w:customStyle="1" w:styleId="aff2">
    <w:name w:val="图注"/>
    <w:basedOn w:val="af9"/>
    <w:autoRedefine/>
    <w:qFormat/>
    <w:rsid w:val="003E21B7"/>
  </w:style>
  <w:style w:type="table" w:styleId="aff3">
    <w:name w:val="Table Grid"/>
    <w:basedOn w:val="a1"/>
    <w:uiPriority w:val="59"/>
    <w:qFormat/>
    <w:rsid w:val="003E21B7"/>
    <w:pPr>
      <w:spacing w:after="0" w:line="240" w:lineRule="auto"/>
    </w:pPr>
    <w:rPr>
      <w:rFonts w:ascii="等线" w:eastAsia="等线" w:hAnsi="等线" w:cs="Times New Roman"/>
      <w:kern w:val="0"/>
      <w:sz w:val="20"/>
      <w:szCs w:val="20"/>
      <w:lang w:val="en-US"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4">
    <w:name w:val="文章标题"/>
    <w:basedOn w:val="a"/>
    <w:link w:val="aff5"/>
    <w:autoRedefine/>
    <w:qFormat/>
    <w:rsid w:val="003E21B7"/>
    <w:pPr>
      <w:kinsoku w:val="0"/>
      <w:overflowPunct w:val="0"/>
      <w:autoSpaceDE w:val="0"/>
      <w:autoSpaceDN w:val="0"/>
      <w:adjustRightInd w:val="0"/>
      <w:ind w:firstLineChars="0" w:firstLine="0"/>
      <w:jc w:val="center"/>
    </w:pPr>
    <w:rPr>
      <w:b/>
      <w:bCs/>
      <w:spacing w:val="-8"/>
      <w:sz w:val="36"/>
      <w:szCs w:val="36"/>
    </w:rPr>
  </w:style>
  <w:style w:type="character" w:customStyle="1" w:styleId="aff5">
    <w:name w:val="文章标题 字符"/>
    <w:link w:val="aff4"/>
    <w:rsid w:val="003E21B7"/>
    <w:rPr>
      <w:rFonts w:ascii="Times New Roman" w:eastAsia="Times New Roman" w:hAnsi="Times New Roman" w:cs="Times New Roman"/>
      <w:b/>
      <w:bCs/>
      <w:spacing w:val="-8"/>
      <w:sz w:val="36"/>
      <w:szCs w:val="36"/>
      <w:lang w:val="en-US" w:eastAsia="zh-CN"/>
      <w14:ligatures w14:val="none"/>
    </w:rPr>
  </w:style>
  <w:style w:type="paragraph" w:customStyle="1" w:styleId="aff6">
    <w:name w:val="文章内容"/>
    <w:basedOn w:val="a"/>
    <w:link w:val="aff7"/>
    <w:autoRedefine/>
    <w:rsid w:val="003E21B7"/>
    <w:pPr>
      <w:ind w:firstLine="420"/>
    </w:pPr>
    <w:rPr>
      <w:color w:val="000000"/>
    </w:rPr>
  </w:style>
  <w:style w:type="character" w:customStyle="1" w:styleId="aff7">
    <w:name w:val="文章内容 字符"/>
    <w:link w:val="aff6"/>
    <w:rsid w:val="003E21B7"/>
    <w:rPr>
      <w:rFonts w:ascii="Times New Roman" w:eastAsia="Times New Roman" w:hAnsi="Times New Roman" w:cs="Times New Roman"/>
      <w:color w:val="000000"/>
      <w:sz w:val="21"/>
      <w:szCs w:val="21"/>
      <w:lang w:val="en-US" w:eastAsia="zh-CN"/>
      <w14:ligatures w14:val="none"/>
    </w:rPr>
  </w:style>
  <w:style w:type="character" w:styleId="aff8">
    <w:name w:val="line number"/>
    <w:uiPriority w:val="99"/>
    <w:semiHidden/>
    <w:unhideWhenUsed/>
    <w:rsid w:val="003E21B7"/>
  </w:style>
  <w:style w:type="paragraph" w:customStyle="1" w:styleId="aff9">
    <w:name w:val="摘要"/>
    <w:basedOn w:val="a"/>
    <w:autoRedefine/>
    <w:qFormat/>
    <w:rsid w:val="003E21B7"/>
    <w:pPr>
      <w:ind w:firstLineChars="0" w:firstLine="0"/>
    </w:pPr>
    <w:rPr>
      <w:noProof/>
    </w:rPr>
  </w:style>
  <w:style w:type="character" w:styleId="affa">
    <w:name w:val="Placeholder Text"/>
    <w:uiPriority w:val="99"/>
    <w:semiHidden/>
    <w:rsid w:val="003E21B7"/>
    <w:rPr>
      <w:color w:val="808080"/>
    </w:rPr>
  </w:style>
  <w:style w:type="paragraph" w:styleId="affb">
    <w:name w:val="Body Text"/>
    <w:basedOn w:val="a"/>
    <w:link w:val="affc"/>
    <w:autoRedefine/>
    <w:uiPriority w:val="1"/>
    <w:qFormat/>
    <w:rsid w:val="003E21B7"/>
    <w:pPr>
      <w:autoSpaceDE w:val="0"/>
      <w:autoSpaceDN w:val="0"/>
      <w:adjustRightInd w:val="0"/>
      <w:ind w:firstLine="420"/>
    </w:pPr>
    <w:rPr>
      <w:kern w:val="0"/>
    </w:rPr>
  </w:style>
  <w:style w:type="character" w:customStyle="1" w:styleId="affc">
    <w:name w:val="正文文本 字符"/>
    <w:link w:val="affb"/>
    <w:uiPriority w:val="1"/>
    <w:rsid w:val="003E21B7"/>
    <w:rPr>
      <w:rFonts w:ascii="Times New Roman" w:eastAsia="Times New Roman" w:hAnsi="Times New Roman" w:cs="Times New Roman"/>
      <w:kern w:val="0"/>
      <w:sz w:val="21"/>
      <w:szCs w:val="21"/>
      <w:lang w:val="en-US" w:eastAsia="zh-CN"/>
      <w14:ligatures w14:val="none"/>
    </w:rPr>
  </w:style>
  <w:style w:type="paragraph" w:customStyle="1" w:styleId="affd">
    <w:name w:val="致谢部分"/>
    <w:basedOn w:val="affb"/>
    <w:link w:val="affe"/>
    <w:autoRedefine/>
    <w:qFormat/>
    <w:rsid w:val="003E21B7"/>
    <w:pPr>
      <w:ind w:firstLineChars="0" w:firstLine="0"/>
    </w:pPr>
    <w:rPr>
      <w:b/>
      <w:sz w:val="24"/>
      <w:szCs w:val="24"/>
    </w:rPr>
  </w:style>
  <w:style w:type="character" w:customStyle="1" w:styleId="affe">
    <w:name w:val="致谢部分 字符"/>
    <w:link w:val="affd"/>
    <w:rsid w:val="003E21B7"/>
    <w:rPr>
      <w:rFonts w:ascii="Times New Roman" w:eastAsia="Times New Roman" w:hAnsi="Times New Roman" w:cs="Times New Roman"/>
      <w:b/>
      <w:kern w:val="0"/>
      <w:sz w:val="24"/>
      <w:szCs w:val="24"/>
      <w:lang w:val="en-US" w:eastAsia="zh-CN"/>
      <w14:ligatures w14:val="none"/>
    </w:rPr>
  </w:style>
  <w:style w:type="paragraph" w:customStyle="1" w:styleId="afff">
    <w:name w:val="作者信息"/>
    <w:basedOn w:val="a"/>
    <w:autoRedefine/>
    <w:qFormat/>
    <w:rsid w:val="003E21B7"/>
    <w:pPr>
      <w:ind w:firstLineChars="0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533F5ED-DAA1-E44A-8251-8871D317244E}">
  <we:reference id="wa200001011" version="1.2.0.0" store="en-001" storeType="OMEX"/>
  <we:alternateReferences>
    <we:reference id="WA200001011" version="1.2.0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Zanetti de Albuquerque</dc:creator>
  <cp:keywords/>
  <dc:description/>
  <cp:lastModifiedBy>Daisy</cp:lastModifiedBy>
  <cp:revision>17</cp:revision>
  <dcterms:created xsi:type="dcterms:W3CDTF">2025-11-02T09:56:00Z</dcterms:created>
  <dcterms:modified xsi:type="dcterms:W3CDTF">2026-02-03T05:59:00Z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documentId_2714</vt:lpwstr>
  </property>
  <property fmtid="{D5CDD505-2E9C-101B-9397-08002B2CF9AE}" pid="3" name="grammarly_documentContext">
    <vt:lpwstr>{"goals":[],"domain":"general","emotions":[],"dialect":"american"}</vt:lpwstr>
  </property>
</Properties>
</file>